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06837" w14:textId="77777777" w:rsidR="00477F82" w:rsidRDefault="00477F82" w:rsidP="00C675F3">
      <w:pPr>
        <w:jc w:val="center"/>
        <w:rPr>
          <w:b/>
          <w:bCs/>
          <w:lang w:val="lt-LT"/>
        </w:rPr>
      </w:pPr>
    </w:p>
    <w:p w14:paraId="0B3076C1" w14:textId="528A4B14" w:rsidR="00997DD8" w:rsidRPr="00F8101E" w:rsidRDefault="001A3E65" w:rsidP="001C0827">
      <w:pPr>
        <w:pStyle w:val="Betarp"/>
        <w:rPr>
          <w:b/>
          <w:lang w:val="lt-LT"/>
        </w:rPr>
      </w:pPr>
      <w:r>
        <w:rPr>
          <w:lang w:val="lt-LT"/>
        </w:rPr>
        <w:t xml:space="preserve">                    </w:t>
      </w:r>
      <w:r w:rsidR="00F8101E" w:rsidRPr="00F8101E">
        <w:rPr>
          <w:b/>
          <w:lang w:val="lt-LT"/>
        </w:rPr>
        <w:t>AN</w:t>
      </w:r>
      <w:r w:rsidR="00C675F3" w:rsidRPr="00F8101E">
        <w:rPr>
          <w:b/>
          <w:lang w:val="lt-LT"/>
        </w:rPr>
        <w:t>YKŠČIŲ RAJONO SAVIVALDYBĖS KONTROLĖS IR AUDITO TARNYBA</w:t>
      </w:r>
    </w:p>
    <w:p w14:paraId="43F94CF8" w14:textId="7C9D112B" w:rsidR="001C0827" w:rsidRPr="001C0827" w:rsidRDefault="001C0827" w:rsidP="001C0827">
      <w:pPr>
        <w:pStyle w:val="Betarp"/>
        <w:rPr>
          <w:rFonts w:eastAsia="Times New Roman" w:cs="Times New Roman"/>
          <w:sz w:val="20"/>
          <w:szCs w:val="20"/>
          <w:lang w:val="lt-LT" w:eastAsia="lt-LT"/>
        </w:rPr>
      </w:pPr>
      <w:r>
        <w:rPr>
          <w:rFonts w:eastAsia="Times New Roman" w:cs="Times New Roman"/>
          <w:sz w:val="20"/>
          <w:szCs w:val="20"/>
          <w:lang w:val="lt-LT" w:eastAsia="lt-LT"/>
        </w:rPr>
        <w:t xml:space="preserve">                                                               </w:t>
      </w:r>
      <w:r w:rsidRPr="001C0827">
        <w:rPr>
          <w:rFonts w:eastAsia="Times New Roman" w:cs="Times New Roman"/>
          <w:sz w:val="20"/>
          <w:szCs w:val="20"/>
          <w:lang w:val="lt-LT" w:eastAsia="lt-LT"/>
        </w:rPr>
        <w:t>(dokumento sudarytojo pavadinimas)</w:t>
      </w:r>
    </w:p>
    <w:p w14:paraId="5F4DBA84" w14:textId="77777777" w:rsidR="001C0827" w:rsidRDefault="001C0827" w:rsidP="00C675F3">
      <w:pPr>
        <w:jc w:val="center"/>
        <w:rPr>
          <w:b/>
          <w:bCs/>
          <w:lang w:val="lt-LT"/>
        </w:rPr>
      </w:pPr>
    </w:p>
    <w:p w14:paraId="7EF8FD85" w14:textId="0F39E134" w:rsidR="00C675F3" w:rsidRDefault="007B7B17" w:rsidP="00861CC6">
      <w:pPr>
        <w:spacing w:after="0" w:line="240" w:lineRule="auto"/>
        <w:jc w:val="center"/>
        <w:rPr>
          <w:b/>
          <w:bCs/>
          <w:lang w:val="lt-LT"/>
        </w:rPr>
      </w:pPr>
      <w:r>
        <w:rPr>
          <w:b/>
          <w:bCs/>
          <w:lang w:val="lt-LT"/>
        </w:rPr>
        <w:t>IV</w:t>
      </w:r>
      <w:r w:rsidR="001C0827">
        <w:rPr>
          <w:b/>
          <w:bCs/>
          <w:lang w:val="lt-LT"/>
        </w:rPr>
        <w:t xml:space="preserve"> KETVIRČIO </w:t>
      </w:r>
      <w:r w:rsidR="00C675F3" w:rsidRPr="00077799">
        <w:rPr>
          <w:b/>
          <w:bCs/>
          <w:lang w:val="lt-LT"/>
        </w:rPr>
        <w:t>BIUDŽETO VYKDYMO ATASKAIT</w:t>
      </w:r>
      <w:r w:rsidR="001C0827">
        <w:rPr>
          <w:b/>
          <w:bCs/>
          <w:lang w:val="lt-LT"/>
        </w:rPr>
        <w:t>A</w:t>
      </w:r>
    </w:p>
    <w:p w14:paraId="711D1EA8" w14:textId="7F12B63B" w:rsidR="001C0827" w:rsidRPr="001C0827" w:rsidRDefault="001C0827" w:rsidP="001C0827">
      <w:pPr>
        <w:spacing w:after="0" w:line="240" w:lineRule="auto"/>
        <w:ind w:left="426" w:firstLine="1537"/>
        <w:rPr>
          <w:rFonts w:eastAsia="Times New Roman" w:cs="Times New Roman"/>
          <w:b/>
          <w:bCs/>
          <w:szCs w:val="24"/>
          <w:lang w:val="lt-LT" w:eastAsia="lt-LT"/>
        </w:rPr>
      </w:pPr>
      <w:r>
        <w:rPr>
          <w:rFonts w:eastAsia="Times New Roman" w:cs="Times New Roman"/>
          <w:color w:val="000000"/>
          <w:sz w:val="20"/>
          <w:szCs w:val="20"/>
          <w:lang w:val="lt-LT" w:eastAsia="lt-LT"/>
        </w:rPr>
        <w:t xml:space="preserve">                           </w:t>
      </w:r>
      <w:r w:rsidRPr="001C0827">
        <w:rPr>
          <w:rFonts w:eastAsia="Times New Roman" w:cs="Times New Roman"/>
          <w:color w:val="000000"/>
          <w:sz w:val="20"/>
          <w:szCs w:val="20"/>
          <w:lang w:val="lt-LT" w:eastAsia="lt-LT"/>
        </w:rPr>
        <w:t>(I ketvirčio, pusmečio, 9 mėnesių, metinė)</w:t>
      </w:r>
    </w:p>
    <w:p w14:paraId="5FDCA2F3" w14:textId="77777777" w:rsidR="001C0827" w:rsidRPr="00077799" w:rsidRDefault="001C0827" w:rsidP="00861CC6">
      <w:pPr>
        <w:spacing w:after="0" w:line="240" w:lineRule="auto"/>
        <w:jc w:val="center"/>
        <w:rPr>
          <w:b/>
          <w:bCs/>
          <w:lang w:val="lt-LT"/>
        </w:rPr>
      </w:pPr>
    </w:p>
    <w:p w14:paraId="02B09C3A" w14:textId="77777777" w:rsidR="001C0827" w:rsidRDefault="001C0827" w:rsidP="00861CC6">
      <w:pPr>
        <w:spacing w:after="0" w:line="240" w:lineRule="auto"/>
        <w:jc w:val="center"/>
        <w:rPr>
          <w:b/>
          <w:bCs/>
          <w:lang w:val="lt-LT"/>
        </w:rPr>
      </w:pPr>
      <w:r w:rsidRPr="001C0827">
        <w:rPr>
          <w:rFonts w:eastAsia="Times New Roman" w:cs="Times New Roman"/>
          <w:b/>
          <w:bCs/>
          <w:szCs w:val="24"/>
          <w:lang w:val="lt-LT" w:eastAsia="lt-LT"/>
        </w:rPr>
        <w:t>ATASKAITŲ RINKINIO</w:t>
      </w:r>
      <w:r w:rsidRPr="00077799">
        <w:rPr>
          <w:b/>
          <w:bCs/>
          <w:lang w:val="lt-LT"/>
        </w:rPr>
        <w:t xml:space="preserve"> </w:t>
      </w:r>
    </w:p>
    <w:p w14:paraId="0128F13A" w14:textId="676AAE61" w:rsidR="00C675F3" w:rsidRDefault="00C675F3" w:rsidP="00861CC6">
      <w:pPr>
        <w:spacing w:after="0" w:line="240" w:lineRule="auto"/>
        <w:jc w:val="center"/>
        <w:rPr>
          <w:b/>
          <w:bCs/>
          <w:lang w:val="lt-LT"/>
        </w:rPr>
      </w:pPr>
      <w:r w:rsidRPr="00077799">
        <w:rPr>
          <w:b/>
          <w:bCs/>
          <w:lang w:val="lt-LT"/>
        </w:rPr>
        <w:t xml:space="preserve">AIŠKINAMASIS RAŠTAS </w:t>
      </w:r>
    </w:p>
    <w:p w14:paraId="04F9E0FE" w14:textId="77777777" w:rsidR="001C0827" w:rsidRDefault="001C0827" w:rsidP="00907D71">
      <w:pPr>
        <w:spacing w:after="0"/>
        <w:jc w:val="center"/>
        <w:rPr>
          <w:lang w:val="lt-LT"/>
        </w:rPr>
      </w:pPr>
    </w:p>
    <w:p w14:paraId="00DC86F8" w14:textId="61D7FC3F" w:rsidR="001C0827" w:rsidRPr="00D425F0" w:rsidRDefault="001A3E65" w:rsidP="00904C21">
      <w:pPr>
        <w:spacing w:after="0" w:line="240" w:lineRule="auto"/>
        <w:jc w:val="center"/>
        <w:rPr>
          <w:rFonts w:eastAsia="Times New Roman" w:cs="Times New Roman"/>
          <w:color w:val="FF0000"/>
          <w:sz w:val="20"/>
          <w:szCs w:val="20"/>
          <w:lang w:val="lt-LT" w:eastAsia="lt-LT"/>
        </w:rPr>
      </w:pPr>
      <w:r>
        <w:rPr>
          <w:rFonts w:eastAsia="Times New Roman" w:cs="Times New Roman"/>
          <w:szCs w:val="24"/>
          <w:lang w:val="lt-LT" w:eastAsia="lt-LT"/>
        </w:rPr>
        <w:t>202</w:t>
      </w:r>
      <w:r w:rsidR="007B7B17">
        <w:rPr>
          <w:rFonts w:eastAsia="Times New Roman" w:cs="Times New Roman"/>
          <w:szCs w:val="24"/>
          <w:lang w:val="lt-LT" w:eastAsia="lt-LT"/>
        </w:rPr>
        <w:t>6</w:t>
      </w:r>
      <w:r>
        <w:rPr>
          <w:rFonts w:eastAsia="Times New Roman" w:cs="Times New Roman"/>
          <w:szCs w:val="24"/>
          <w:lang w:val="lt-LT" w:eastAsia="lt-LT"/>
        </w:rPr>
        <w:t>-</w:t>
      </w:r>
      <w:r w:rsidR="007B7B17">
        <w:rPr>
          <w:rFonts w:eastAsia="Times New Roman" w:cs="Times New Roman"/>
          <w:szCs w:val="24"/>
          <w:lang w:val="lt-LT" w:eastAsia="lt-LT"/>
        </w:rPr>
        <w:t>01</w:t>
      </w:r>
      <w:r w:rsidR="00D425F0">
        <w:rPr>
          <w:rFonts w:eastAsia="Times New Roman" w:cs="Times New Roman"/>
          <w:szCs w:val="24"/>
          <w:lang w:val="lt-LT" w:eastAsia="lt-LT"/>
        </w:rPr>
        <w:t>-</w:t>
      </w:r>
      <w:r w:rsidR="0024661F">
        <w:rPr>
          <w:rFonts w:eastAsia="Times New Roman" w:cs="Times New Roman"/>
          <w:szCs w:val="24"/>
          <w:lang w:val="lt-LT" w:eastAsia="lt-LT"/>
        </w:rPr>
        <w:t>12</w:t>
      </w:r>
      <w:r w:rsidR="001C0827" w:rsidRPr="001C0827">
        <w:rPr>
          <w:rFonts w:eastAsia="Times New Roman" w:cs="Times New Roman"/>
          <w:szCs w:val="24"/>
          <w:lang w:val="lt-LT" w:eastAsia="lt-LT"/>
        </w:rPr>
        <w:t xml:space="preserve"> Nr. </w:t>
      </w:r>
      <w:r w:rsidR="00904C21">
        <w:rPr>
          <w:rFonts w:eastAsia="Times New Roman" w:cs="Times New Roman"/>
          <w:szCs w:val="24"/>
          <w:lang w:val="lt-LT" w:eastAsia="lt-LT"/>
        </w:rPr>
        <w:t>BK-</w:t>
      </w:r>
      <w:r w:rsidR="00EF5FFD">
        <w:rPr>
          <w:rFonts w:eastAsia="Times New Roman" w:cs="Times New Roman"/>
          <w:szCs w:val="24"/>
          <w:lang w:val="lt-LT" w:eastAsia="lt-LT"/>
        </w:rPr>
        <w:t>7</w:t>
      </w:r>
    </w:p>
    <w:p w14:paraId="6E973A85" w14:textId="5C0B4468" w:rsidR="00077799" w:rsidRDefault="00077799" w:rsidP="00C675F3">
      <w:pPr>
        <w:jc w:val="center"/>
        <w:rPr>
          <w:lang w:val="lt-LT"/>
        </w:rPr>
      </w:pPr>
    </w:p>
    <w:p w14:paraId="5F7E0F42" w14:textId="77777777" w:rsidR="001C0827" w:rsidRPr="001C0827" w:rsidRDefault="001C0827" w:rsidP="001C0827">
      <w:pPr>
        <w:tabs>
          <w:tab w:val="left" w:pos="426"/>
        </w:tabs>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I SKYRIUS</w:t>
      </w:r>
    </w:p>
    <w:p w14:paraId="021C51DD" w14:textId="77777777" w:rsidR="001C0827" w:rsidRPr="001C0827" w:rsidRDefault="001C0827" w:rsidP="001C0827">
      <w:pPr>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BENDROSIOS NUOSTATOS</w:t>
      </w:r>
    </w:p>
    <w:p w14:paraId="677195EF" w14:textId="0B91F2C8" w:rsidR="008803FD" w:rsidRDefault="008803FD" w:rsidP="00C675F3">
      <w:pPr>
        <w:jc w:val="center"/>
        <w:rPr>
          <w:lang w:val="lt-LT"/>
        </w:rPr>
      </w:pPr>
    </w:p>
    <w:p w14:paraId="1D96B81C" w14:textId="59F777E7" w:rsidR="001C0827" w:rsidRDefault="001E6AE1" w:rsidP="00D968A3">
      <w:pPr>
        <w:spacing w:after="0" w:line="360" w:lineRule="auto"/>
        <w:ind w:firstLine="567"/>
        <w:jc w:val="both"/>
        <w:rPr>
          <w:lang w:val="lt-LT"/>
        </w:rPr>
      </w:pPr>
      <w:bookmarkStart w:id="0" w:name="_Hlk195628852"/>
      <w:r>
        <w:rPr>
          <w:lang w:val="lt-LT"/>
        </w:rPr>
        <w:t>A</w:t>
      </w:r>
      <w:r w:rsidRPr="00077799">
        <w:rPr>
          <w:lang w:val="lt-LT"/>
        </w:rPr>
        <w:t>nykščių rajono savivaldybės kontrolės ir audito tarnyba</w:t>
      </w:r>
      <w:r>
        <w:rPr>
          <w:lang w:val="lt-LT"/>
        </w:rPr>
        <w:t xml:space="preserve"> </w:t>
      </w:r>
      <w:bookmarkEnd w:id="0"/>
      <w:r>
        <w:rPr>
          <w:lang w:val="lt-LT"/>
        </w:rPr>
        <w:t xml:space="preserve">yra </w:t>
      </w:r>
      <w:r w:rsidR="00E10963">
        <w:rPr>
          <w:lang w:val="lt-LT"/>
        </w:rPr>
        <w:t xml:space="preserve">savivaldybės </w:t>
      </w:r>
      <w:r>
        <w:rPr>
          <w:lang w:val="lt-LT"/>
        </w:rPr>
        <w:t>biudžetinė įstaiga, turinti viešojo juridinio asmens statusą. Įstaiga Valstybiniame registrų centre įregistruota 1997 m. spalio 3 d. Įstaigos kodas 188687926, buveinės adresas</w:t>
      </w:r>
      <w:r w:rsidR="00E10963">
        <w:rPr>
          <w:lang w:val="lt-LT"/>
        </w:rPr>
        <w:t>:</w:t>
      </w:r>
      <w:r>
        <w:rPr>
          <w:lang w:val="lt-LT"/>
        </w:rPr>
        <w:t xml:space="preserve"> </w:t>
      </w:r>
      <w:r w:rsidR="00772E26">
        <w:rPr>
          <w:lang w:val="lt-LT"/>
        </w:rPr>
        <w:t>Vinco Kudirkos g. 1</w:t>
      </w:r>
      <w:r>
        <w:rPr>
          <w:lang w:val="lt-LT"/>
        </w:rPr>
        <w:t>, Anykšči</w:t>
      </w:r>
      <w:r w:rsidR="00E10963">
        <w:rPr>
          <w:lang w:val="lt-LT"/>
        </w:rPr>
        <w:t>ai</w:t>
      </w:r>
      <w:r>
        <w:rPr>
          <w:lang w:val="lt-LT"/>
        </w:rPr>
        <w:t>. A</w:t>
      </w:r>
      <w:r w:rsidRPr="00077799">
        <w:rPr>
          <w:lang w:val="lt-LT"/>
        </w:rPr>
        <w:t>nykščių rajono savivaldybės kontrolės ir audito tarnyb</w:t>
      </w:r>
      <w:r>
        <w:rPr>
          <w:lang w:val="lt-LT"/>
        </w:rPr>
        <w:t>os steigėjas – Anykščių rajono savivaldybė</w:t>
      </w:r>
      <w:r w:rsidR="00F84699">
        <w:rPr>
          <w:lang w:val="lt-LT"/>
        </w:rPr>
        <w:t>s taryba</w:t>
      </w:r>
      <w:r>
        <w:rPr>
          <w:lang w:val="lt-LT"/>
        </w:rPr>
        <w:t>, identifikavimo kodas 111100241.</w:t>
      </w:r>
    </w:p>
    <w:p w14:paraId="1915D574" w14:textId="75AA8D2B" w:rsidR="00730D12" w:rsidRDefault="001E6AE1" w:rsidP="00D968A3">
      <w:pPr>
        <w:spacing w:after="0" w:line="360" w:lineRule="auto"/>
        <w:ind w:firstLine="567"/>
        <w:jc w:val="both"/>
        <w:rPr>
          <w:lang w:val="lt-LT"/>
        </w:rPr>
      </w:pPr>
      <w:r w:rsidRPr="001E6AE1">
        <w:rPr>
          <w:lang w:val="lt-LT"/>
        </w:rPr>
        <w:t>Anykščių rajono savivaldybės kontrolės ir audito tarnyb</w:t>
      </w:r>
      <w:r>
        <w:rPr>
          <w:lang w:val="lt-LT"/>
        </w:rPr>
        <w:t xml:space="preserve">os pagrindinė veikla – </w:t>
      </w:r>
      <w:r w:rsidR="00B1146E" w:rsidRPr="00B1146E">
        <w:rPr>
          <w:rFonts w:eastAsia="Calibri" w:cs="Times New Roman"/>
          <w:lang w:val="lt-LT"/>
        </w:rPr>
        <w:t>prižiūrėti ar teisėtai, efektyviai, ekonomiškai ir rezultatyviai valdomas ir naudojamas savivaldybės turtas bei patikėjimo teise valdomas valstybės turtas, kaip vykdomas savivaldybės biudžetas ir naudojami kiti piniginiai ištekliai</w:t>
      </w:r>
      <w:r w:rsidR="00B1146E">
        <w:rPr>
          <w:rFonts w:eastAsia="Calibri" w:cs="Times New Roman"/>
          <w:lang w:val="lt-LT"/>
        </w:rPr>
        <w:t>.</w:t>
      </w:r>
    </w:p>
    <w:p w14:paraId="1FA75FE9" w14:textId="3D289643" w:rsidR="001E6AE1" w:rsidRDefault="001E6AE1" w:rsidP="00D968A3">
      <w:pPr>
        <w:spacing w:after="0" w:line="360" w:lineRule="auto"/>
        <w:ind w:firstLine="567"/>
        <w:jc w:val="both"/>
        <w:rPr>
          <w:lang w:val="lt-LT"/>
        </w:rPr>
      </w:pPr>
      <w:r>
        <w:rPr>
          <w:lang w:val="lt-LT"/>
        </w:rPr>
        <w:t>A</w:t>
      </w:r>
      <w:r w:rsidRPr="00077799">
        <w:rPr>
          <w:lang w:val="lt-LT"/>
        </w:rPr>
        <w:t>nykščių rajono savivaldybės kontrolės ir audito tarnyb</w:t>
      </w:r>
      <w:r>
        <w:rPr>
          <w:lang w:val="lt-LT"/>
        </w:rPr>
        <w:t xml:space="preserve">oje 2025 m. </w:t>
      </w:r>
      <w:r w:rsidR="007B7B17">
        <w:rPr>
          <w:lang w:val="lt-LT"/>
        </w:rPr>
        <w:t>gruodžio 31</w:t>
      </w:r>
      <w:r>
        <w:rPr>
          <w:lang w:val="lt-LT"/>
        </w:rPr>
        <w:t xml:space="preserve"> d. dirbo 3 darbuotojai.</w:t>
      </w:r>
    </w:p>
    <w:p w14:paraId="5B4D3217" w14:textId="68D68848" w:rsidR="00242B35" w:rsidRDefault="00242B35" w:rsidP="00D968A3">
      <w:pPr>
        <w:tabs>
          <w:tab w:val="left" w:pos="540"/>
        </w:tabs>
        <w:spacing w:after="0" w:line="360" w:lineRule="auto"/>
        <w:ind w:firstLine="567"/>
        <w:jc w:val="both"/>
        <w:rPr>
          <w:rFonts w:eastAsia="Times New Roman" w:cs="Times New Roman"/>
          <w:bCs/>
          <w:color w:val="000000"/>
          <w:szCs w:val="20"/>
          <w:lang w:val="lt-LT"/>
        </w:rPr>
      </w:pPr>
      <w:bookmarkStart w:id="1" w:name="_Hlk195602784"/>
      <w:r w:rsidRPr="00242B35">
        <w:rPr>
          <w:rFonts w:eastAsia="Calibri" w:cs="Times New Roman"/>
          <w:lang w:val="lt-LT"/>
        </w:rPr>
        <w:t>Anykščių rajono savivaldybės kontrolės ir audito tarnybo</w:t>
      </w:r>
      <w:r>
        <w:rPr>
          <w:rFonts w:eastAsia="Calibri" w:cs="Times New Roman"/>
          <w:lang w:val="lt-LT"/>
        </w:rPr>
        <w:t>s 2025 m</w:t>
      </w:r>
      <w:r w:rsidR="00D07A16">
        <w:rPr>
          <w:rFonts w:eastAsia="Calibri" w:cs="Times New Roman"/>
          <w:lang w:val="lt-LT"/>
        </w:rPr>
        <w:t>.</w:t>
      </w:r>
      <w:r>
        <w:rPr>
          <w:rFonts w:eastAsia="Calibri" w:cs="Times New Roman"/>
          <w:lang w:val="lt-LT"/>
        </w:rPr>
        <w:t xml:space="preserve"> </w:t>
      </w:r>
      <w:r w:rsidR="007B7B17" w:rsidRPr="007B7B17">
        <w:rPr>
          <w:rFonts w:eastAsia="Calibri" w:cs="Times New Roman"/>
          <w:lang w:val="lt-LT"/>
        </w:rPr>
        <w:t xml:space="preserve">gruodžio 31 </w:t>
      </w:r>
      <w:r>
        <w:rPr>
          <w:rFonts w:eastAsia="Calibri" w:cs="Times New Roman"/>
          <w:lang w:val="lt-LT"/>
        </w:rPr>
        <w:t xml:space="preserve">d. </w:t>
      </w:r>
      <w:bookmarkEnd w:id="1"/>
      <w:r w:rsidRPr="00242B35">
        <w:rPr>
          <w:rFonts w:eastAsia="Calibri" w:cs="Times New Roman"/>
          <w:lang w:val="lt-LT"/>
        </w:rPr>
        <w:t>biudžeto vykdymo ataskaitų rinkinys parengtas vadovaujantis</w:t>
      </w:r>
      <w:r w:rsidR="00413C39">
        <w:rPr>
          <w:rFonts w:eastAsia="Calibri" w:cs="Times New Roman"/>
          <w:lang w:val="lt-LT"/>
        </w:rPr>
        <w:t xml:space="preserve"> </w:t>
      </w:r>
      <w:r w:rsidRPr="00242B35">
        <w:rPr>
          <w:rFonts w:eastAsia="Calibri" w:cs="Times New Roman"/>
          <w:lang w:val="lt-LT"/>
        </w:rPr>
        <w:t>L</w:t>
      </w:r>
      <w:r w:rsidR="00DD398C">
        <w:rPr>
          <w:rFonts w:eastAsia="Calibri" w:cs="Times New Roman"/>
          <w:lang w:val="lt-LT"/>
        </w:rPr>
        <w:t xml:space="preserve">ietuvos </w:t>
      </w:r>
      <w:r w:rsidRPr="00242B35">
        <w:rPr>
          <w:rFonts w:eastAsia="Calibri" w:cs="Times New Roman"/>
          <w:lang w:val="lt-LT"/>
        </w:rPr>
        <w:t>R</w:t>
      </w:r>
      <w:r w:rsidR="00DD398C">
        <w:rPr>
          <w:rFonts w:eastAsia="Calibri" w:cs="Times New Roman"/>
          <w:lang w:val="lt-LT"/>
        </w:rPr>
        <w:t>espublikos</w:t>
      </w:r>
      <w:r w:rsidRPr="00242B35">
        <w:rPr>
          <w:rFonts w:eastAsia="Calibri" w:cs="Times New Roman"/>
          <w:lang w:val="lt-LT"/>
        </w:rPr>
        <w:t xml:space="preserve"> Biudžeto sandaros įstatym</w:t>
      </w:r>
      <w:r w:rsidR="00413C39">
        <w:rPr>
          <w:rFonts w:eastAsia="Calibri" w:cs="Times New Roman"/>
          <w:lang w:val="lt-LT"/>
        </w:rPr>
        <w:t>u</w:t>
      </w:r>
      <w:r w:rsidRPr="00242B35">
        <w:rPr>
          <w:rFonts w:eastAsia="Calibri" w:cs="Times New Roman"/>
          <w:lang w:val="lt-LT"/>
        </w:rPr>
        <w:t xml:space="preserve">, Anykščių rajono savivaldybės </w:t>
      </w:r>
      <w:r w:rsidR="00413C39">
        <w:rPr>
          <w:rFonts w:eastAsia="Calibri" w:cs="Times New Roman"/>
          <w:lang w:val="lt-LT"/>
        </w:rPr>
        <w:t>t</w:t>
      </w:r>
      <w:r w:rsidRPr="00242B35">
        <w:rPr>
          <w:rFonts w:eastAsia="Calibri" w:cs="Times New Roman"/>
          <w:lang w:val="lt-LT"/>
        </w:rPr>
        <w:t xml:space="preserve">arybos </w:t>
      </w:r>
      <w:smartTag w:uri="urn:schemas-microsoft-com:office:smarttags" w:element="metricconverter">
        <w:smartTagPr>
          <w:attr w:name="ProductID" w:val="2012 m"/>
        </w:smartTagPr>
        <w:r w:rsidRPr="00242B35">
          <w:rPr>
            <w:rFonts w:eastAsia="Calibri" w:cs="Times New Roman"/>
            <w:lang w:val="lt-LT"/>
          </w:rPr>
          <w:t>2012 m</w:t>
        </w:r>
      </w:smartTag>
      <w:r w:rsidRPr="00242B35">
        <w:rPr>
          <w:rFonts w:eastAsia="Calibri" w:cs="Times New Roman"/>
          <w:lang w:val="lt-LT"/>
        </w:rPr>
        <w:t xml:space="preserve">. rugsėjo 27 d. </w:t>
      </w:r>
      <w:r w:rsidR="00413C39" w:rsidRPr="00242B35">
        <w:rPr>
          <w:rFonts w:eastAsia="Calibri" w:cs="Times New Roman"/>
          <w:lang w:val="lt-LT"/>
        </w:rPr>
        <w:t>sprendimu</w:t>
      </w:r>
      <w:r w:rsidRPr="00242B35">
        <w:rPr>
          <w:rFonts w:eastAsia="Calibri" w:cs="Times New Roman"/>
          <w:lang w:val="lt-LT"/>
        </w:rPr>
        <w:t xml:space="preserve"> Nr. TS-287 ,,Dėl Anykščių rajono savivaldybės biudžeto sudarymo ir vykdymo tvarkos aprašo patvirtinimo</w:t>
      </w:r>
      <w:r w:rsidR="00B1740E">
        <w:rPr>
          <w:rFonts w:eastAsia="Calibri" w:cs="Times New Roman"/>
          <w:lang w:val="lt-LT"/>
        </w:rPr>
        <w:t>“,</w:t>
      </w:r>
      <w:r w:rsidRPr="00242B35">
        <w:rPr>
          <w:rFonts w:eastAsia="Calibri" w:cs="Times New Roman"/>
          <w:lang w:val="lt-LT"/>
        </w:rPr>
        <w:t xml:space="preserve"> Lietuvos </w:t>
      </w:r>
      <w:r w:rsidR="000F590D">
        <w:rPr>
          <w:rFonts w:eastAsia="Calibri" w:cs="Times New Roman"/>
          <w:lang w:val="lt-LT"/>
        </w:rPr>
        <w:t>R</w:t>
      </w:r>
      <w:r w:rsidRPr="00242B35">
        <w:rPr>
          <w:rFonts w:eastAsia="Calibri" w:cs="Times New Roman"/>
          <w:lang w:val="lt-LT"/>
        </w:rPr>
        <w:t xml:space="preserve">espublikos finansų ministro </w:t>
      </w:r>
      <w:smartTag w:uri="urn:schemas-microsoft-com:office:smarttags" w:element="metricconverter">
        <w:smartTagPr>
          <w:attr w:name="ProductID" w:val="2025 M"/>
        </w:smartTagPr>
        <w:r w:rsidRPr="00242B35">
          <w:rPr>
            <w:rFonts w:eastAsia="Calibri" w:cs="Times New Roman"/>
            <w:lang w:val="lt-LT"/>
          </w:rPr>
          <w:t>2025 m</w:t>
        </w:r>
      </w:smartTag>
      <w:r w:rsidRPr="00242B35">
        <w:rPr>
          <w:rFonts w:eastAsia="Calibri" w:cs="Times New Roman"/>
          <w:lang w:val="lt-LT"/>
        </w:rPr>
        <w:t xml:space="preserve">. kovo 25 d. </w:t>
      </w:r>
      <w:r w:rsidR="000F590D" w:rsidRPr="00242B35">
        <w:rPr>
          <w:rFonts w:eastAsia="Calibri" w:cs="Times New Roman"/>
          <w:lang w:val="lt-LT"/>
        </w:rPr>
        <w:t xml:space="preserve">įsakymu </w:t>
      </w:r>
      <w:r w:rsidRPr="00242B35">
        <w:rPr>
          <w:rFonts w:eastAsia="Calibri" w:cs="Times New Roman"/>
          <w:lang w:val="lt-LT"/>
        </w:rPr>
        <w:t>Nr. 1K-63 ,,Dėl Biudžeto vykdymo ataskaitų rinkinių rengimo taisyklių patvirtinimo“</w:t>
      </w:r>
      <w:r w:rsidRPr="00242B35">
        <w:rPr>
          <w:rFonts w:eastAsia="Times New Roman" w:cs="Times New Roman"/>
          <w:bCs/>
          <w:color w:val="000000"/>
          <w:szCs w:val="20"/>
          <w:lang w:val="lt-LT"/>
        </w:rPr>
        <w:t>.</w:t>
      </w:r>
    </w:p>
    <w:p w14:paraId="271D3869" w14:textId="354688C1" w:rsidR="00242B35" w:rsidRPr="00242B35" w:rsidRDefault="00242B35" w:rsidP="00D968A3">
      <w:pPr>
        <w:tabs>
          <w:tab w:val="left" w:pos="540"/>
        </w:tabs>
        <w:spacing w:after="0" w:line="360" w:lineRule="auto"/>
        <w:ind w:firstLine="567"/>
        <w:jc w:val="both"/>
        <w:rPr>
          <w:rFonts w:eastAsia="Times New Roman" w:cs="Times New Roman"/>
          <w:color w:val="A6A6A6"/>
          <w:szCs w:val="24"/>
          <w:lang w:val="lt-LT" w:eastAsia="lt-LT"/>
        </w:rPr>
      </w:pPr>
      <w:r w:rsidRPr="00242B35">
        <w:rPr>
          <w:rFonts w:eastAsia="Times New Roman" w:cs="Times New Roman"/>
          <w:szCs w:val="24"/>
          <w:lang w:val="lt-LT" w:eastAsia="lt-LT"/>
        </w:rPr>
        <w:t>Biudžeto vykdymo ataskaitų rinkinio rengimo tikslas – parodyti biudžeto pajamų plano pagal pajamų rūšis ir išlaidų pagal valstybės funkcines ir ekonomines klasifikacijas vykdymą, pateikti visuomenei informaciją apie vykdomas programas, programų finansavimo šaltinius, asignavimų paskirstymą ir naudojimą, nepanaudojimo priežastis.</w:t>
      </w:r>
    </w:p>
    <w:p w14:paraId="0F993332" w14:textId="77777777" w:rsidR="00242B35" w:rsidRDefault="00242B35" w:rsidP="00616D6E">
      <w:pPr>
        <w:spacing w:after="0" w:line="360" w:lineRule="auto"/>
        <w:ind w:firstLine="709"/>
        <w:jc w:val="both"/>
        <w:rPr>
          <w:lang w:val="lt-LT"/>
        </w:rPr>
      </w:pPr>
    </w:p>
    <w:p w14:paraId="4FCFF87B" w14:textId="109F7F1D" w:rsidR="00490E1C" w:rsidRDefault="00490E1C" w:rsidP="00490E1C">
      <w:pPr>
        <w:tabs>
          <w:tab w:val="left" w:pos="540"/>
        </w:tabs>
        <w:spacing w:after="0" w:line="240" w:lineRule="auto"/>
        <w:ind w:firstLine="567"/>
        <w:jc w:val="center"/>
        <w:rPr>
          <w:rFonts w:eastAsia="Times New Roman" w:cs="Times New Roman"/>
          <w:b/>
          <w:bCs/>
          <w:szCs w:val="24"/>
          <w:lang w:val="lt-LT" w:eastAsia="lt-LT"/>
        </w:rPr>
      </w:pPr>
      <w:r>
        <w:rPr>
          <w:rFonts w:eastAsia="Times New Roman" w:cs="Times New Roman"/>
          <w:b/>
          <w:bCs/>
          <w:szCs w:val="24"/>
          <w:lang w:val="lt-LT" w:eastAsia="lt-LT"/>
        </w:rPr>
        <w:lastRenderedPageBreak/>
        <w:t>II</w:t>
      </w:r>
      <w:r w:rsidRPr="00490E1C">
        <w:rPr>
          <w:rFonts w:eastAsia="Times New Roman" w:cs="Times New Roman"/>
          <w:b/>
          <w:bCs/>
          <w:szCs w:val="24"/>
          <w:lang w:val="lt-LT" w:eastAsia="lt-LT"/>
        </w:rPr>
        <w:t xml:space="preserve"> SKYRIUS</w:t>
      </w:r>
    </w:p>
    <w:p w14:paraId="428E9066" w14:textId="0012ACD1" w:rsidR="006E480E" w:rsidRDefault="006E480E" w:rsidP="006E480E">
      <w:pPr>
        <w:tabs>
          <w:tab w:val="left" w:pos="426"/>
        </w:tabs>
        <w:spacing w:after="0" w:line="240" w:lineRule="auto"/>
        <w:jc w:val="center"/>
        <w:rPr>
          <w:rFonts w:eastAsia="Times New Roman" w:cs="Times New Roman"/>
          <w:b/>
          <w:caps/>
          <w:szCs w:val="24"/>
          <w:lang w:val="lt-LT" w:eastAsia="lt-LT"/>
        </w:rPr>
      </w:pPr>
      <w:r w:rsidRPr="006E480E">
        <w:rPr>
          <w:rFonts w:eastAsia="Times New Roman" w:cs="Times New Roman"/>
          <w:b/>
          <w:caps/>
          <w:szCs w:val="24"/>
          <w:lang w:val="lt-LT" w:eastAsia="lt-LT"/>
        </w:rPr>
        <w:t>Apskaitos politika</w:t>
      </w:r>
    </w:p>
    <w:p w14:paraId="677C6E84"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p>
    <w:p w14:paraId="544E637F" w14:textId="3CFDA987" w:rsidR="006E480E" w:rsidRPr="006E480E" w:rsidRDefault="006E480E" w:rsidP="00D968A3">
      <w:pPr>
        <w:tabs>
          <w:tab w:val="left" w:pos="540"/>
        </w:tabs>
        <w:spacing w:after="0" w:line="360" w:lineRule="auto"/>
        <w:ind w:firstLine="567"/>
        <w:jc w:val="both"/>
        <w:rPr>
          <w:rFonts w:eastAsia="Times New Roman" w:cs="Times New Roman"/>
          <w:szCs w:val="24"/>
          <w:lang w:val="lt-LT" w:eastAsia="lt-LT"/>
        </w:rPr>
      </w:pPr>
      <w:r w:rsidRPr="006E480E">
        <w:rPr>
          <w:rFonts w:eastAsia="Times New Roman" w:cs="Times New Roman"/>
          <w:szCs w:val="24"/>
          <w:lang w:val="lt-LT" w:eastAsia="lt-LT"/>
        </w:rPr>
        <w:t>Anykščių rajono savivaldybės kontrolės ir audito tarnyba biudžeto vykdymo ataskaitas rengia atsižvelgdama į šiuos bendruosius apskaitos principus:</w:t>
      </w:r>
    </w:p>
    <w:p w14:paraId="5E4BF167" w14:textId="77777777" w:rsidR="006E480E" w:rsidRPr="006E480E" w:rsidRDefault="006E480E" w:rsidP="00D968A3">
      <w:pPr>
        <w:widowControl w:val="0"/>
        <w:autoSpaceDE w:val="0"/>
        <w:autoSpaceDN w:val="0"/>
        <w:spacing w:after="0" w:line="360" w:lineRule="auto"/>
        <w:ind w:left="2" w:right="40" w:firstLine="565"/>
        <w:jc w:val="both"/>
        <w:rPr>
          <w:rFonts w:eastAsia="Times New Roman" w:cs="Times New Roman"/>
          <w:szCs w:val="24"/>
          <w:lang w:val="lt-LT"/>
        </w:rPr>
      </w:pPr>
      <w:r w:rsidRPr="006E480E">
        <w:rPr>
          <w:rFonts w:eastAsia="Times New Roman" w:cs="Times New Roman"/>
          <w:szCs w:val="24"/>
          <w:lang w:val="lt-LT"/>
        </w:rPr>
        <w:t>Pinigų</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ataskaitose</w:t>
      </w:r>
      <w:r w:rsidRPr="006E480E">
        <w:rPr>
          <w:rFonts w:eastAsia="Times New Roman" w:cs="Times New Roman"/>
          <w:spacing w:val="40"/>
          <w:szCs w:val="24"/>
          <w:lang w:val="lt-LT"/>
        </w:rPr>
        <w:t xml:space="preserve"> </w:t>
      </w:r>
      <w:r w:rsidRPr="006E480E">
        <w:rPr>
          <w:rFonts w:eastAsia="Times New Roman" w:cs="Times New Roman"/>
          <w:szCs w:val="24"/>
          <w:lang w:val="lt-LT"/>
        </w:rPr>
        <w:t>pajamos</w:t>
      </w:r>
      <w:r w:rsidRPr="006E480E">
        <w:rPr>
          <w:rFonts w:eastAsia="Times New Roman" w:cs="Times New Roman"/>
          <w:spacing w:val="40"/>
          <w:szCs w:val="24"/>
          <w:lang w:val="lt-LT"/>
        </w:rPr>
        <w:t xml:space="preserve"> </w:t>
      </w:r>
      <w:r w:rsidRPr="006E480E">
        <w:rPr>
          <w:rFonts w:eastAsia="Times New Roman" w:cs="Times New Roman"/>
          <w:szCs w:val="24"/>
          <w:lang w:val="lt-LT"/>
        </w:rPr>
        <w:t>pripažįstamos,</w:t>
      </w:r>
      <w:r w:rsidRPr="006E480E">
        <w:rPr>
          <w:rFonts w:eastAsia="Times New Roman" w:cs="Times New Roman"/>
          <w:spacing w:val="40"/>
          <w:szCs w:val="24"/>
          <w:lang w:val="lt-LT"/>
        </w:rPr>
        <w:t xml:space="preserve"> </w:t>
      </w:r>
      <w:r w:rsidRPr="006E480E">
        <w:rPr>
          <w:rFonts w:eastAsia="Times New Roman" w:cs="Times New Roman"/>
          <w:szCs w:val="24"/>
          <w:lang w:val="lt-LT"/>
        </w:rPr>
        <w:t>kai</w:t>
      </w:r>
      <w:r w:rsidRPr="006E480E">
        <w:rPr>
          <w:rFonts w:eastAsia="Times New Roman" w:cs="Times New Roman"/>
          <w:spacing w:val="40"/>
          <w:szCs w:val="24"/>
          <w:lang w:val="lt-LT"/>
        </w:rPr>
        <w:t xml:space="preserve"> </w:t>
      </w:r>
      <w:r w:rsidRPr="006E480E">
        <w:rPr>
          <w:rFonts w:eastAsia="Times New Roman" w:cs="Times New Roman"/>
          <w:szCs w:val="24"/>
          <w:lang w:val="lt-LT"/>
        </w:rPr>
        <w:t>pinigai</w:t>
      </w:r>
      <w:r w:rsidRPr="006E480E">
        <w:rPr>
          <w:rFonts w:eastAsia="Times New Roman" w:cs="Times New Roman"/>
          <w:spacing w:val="40"/>
          <w:szCs w:val="24"/>
          <w:lang w:val="lt-LT"/>
        </w:rPr>
        <w:t xml:space="preserve"> </w:t>
      </w:r>
      <w:r w:rsidRPr="006E480E">
        <w:rPr>
          <w:rFonts w:eastAsia="Times New Roman" w:cs="Times New Roman"/>
          <w:szCs w:val="24"/>
          <w:lang w:val="lt-LT"/>
        </w:rPr>
        <w:t>gaunami</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sąskaitas,</w:t>
      </w:r>
      <w:r w:rsidRPr="006E480E">
        <w:rPr>
          <w:rFonts w:eastAsia="Times New Roman" w:cs="Times New Roman"/>
          <w:spacing w:val="40"/>
          <w:szCs w:val="24"/>
          <w:lang w:val="lt-LT"/>
        </w:rPr>
        <w:t xml:space="preserve"> </w:t>
      </w:r>
      <w:r w:rsidRPr="006E480E">
        <w:rPr>
          <w:rFonts w:eastAsia="Times New Roman" w:cs="Times New Roman"/>
          <w:szCs w:val="24"/>
          <w:lang w:val="lt-LT"/>
        </w:rPr>
        <w:t>o išlaidos pripažįstamos, kai jos apmokamos;</w:t>
      </w:r>
    </w:p>
    <w:p w14:paraId="2278D656" w14:textId="2B6A02BE" w:rsidR="006E480E" w:rsidRPr="006E480E" w:rsidRDefault="006E480E" w:rsidP="00D968A3">
      <w:pPr>
        <w:widowControl w:val="0"/>
        <w:autoSpaceDE w:val="0"/>
        <w:autoSpaceDN w:val="0"/>
        <w:spacing w:before="1" w:after="0" w:line="360" w:lineRule="auto"/>
        <w:ind w:left="2" w:right="40" w:firstLine="565"/>
        <w:jc w:val="both"/>
        <w:rPr>
          <w:rFonts w:eastAsia="Times New Roman" w:cs="Times New Roman"/>
          <w:szCs w:val="24"/>
          <w:lang w:val="lt-LT"/>
        </w:rPr>
      </w:pPr>
      <w:r w:rsidRPr="006E480E">
        <w:rPr>
          <w:rFonts w:eastAsia="Times New Roman" w:cs="Times New Roman"/>
          <w:szCs w:val="24"/>
          <w:lang w:val="lt-LT"/>
        </w:rPr>
        <w:t>Subjekto principas – Anykščių rajono savivaldybės kontrolės ir audito tarnyba į apskaitą ir ataskaitas įtraukia tik savo patirtas išlaidas bei skirtus asignavimus;</w:t>
      </w:r>
    </w:p>
    <w:p w14:paraId="10C35386" w14:textId="77777777" w:rsidR="006E480E" w:rsidRPr="006E480E" w:rsidRDefault="006E480E" w:rsidP="00D968A3">
      <w:pPr>
        <w:widowControl w:val="0"/>
        <w:autoSpaceDE w:val="0"/>
        <w:autoSpaceDN w:val="0"/>
        <w:spacing w:after="0" w:line="360" w:lineRule="auto"/>
        <w:ind w:left="2" w:right="40" w:firstLine="565"/>
        <w:jc w:val="both"/>
        <w:rPr>
          <w:rFonts w:eastAsia="Times New Roman" w:cs="Times New Roman"/>
          <w:szCs w:val="24"/>
          <w:lang w:val="lt-LT"/>
        </w:rPr>
      </w:pPr>
      <w:r w:rsidRPr="006E480E">
        <w:rPr>
          <w:rFonts w:eastAsia="Times New Roman" w:cs="Times New Roman"/>
          <w:szCs w:val="24"/>
          <w:lang w:val="lt-LT"/>
        </w:rPr>
        <w:t>Periodiškumo</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veikla,</w:t>
      </w:r>
      <w:r w:rsidRPr="006E480E">
        <w:rPr>
          <w:rFonts w:eastAsia="Times New Roman" w:cs="Times New Roman"/>
          <w:spacing w:val="40"/>
          <w:szCs w:val="24"/>
          <w:lang w:val="lt-LT"/>
        </w:rPr>
        <w:t xml:space="preserve"> </w:t>
      </w:r>
      <w:r w:rsidRPr="006E480E">
        <w:rPr>
          <w:rFonts w:eastAsia="Times New Roman" w:cs="Times New Roman"/>
          <w:szCs w:val="24"/>
          <w:lang w:val="lt-LT"/>
        </w:rPr>
        <w:t>tvarkant</w:t>
      </w:r>
      <w:r w:rsidRPr="006E480E">
        <w:rPr>
          <w:rFonts w:eastAsia="Times New Roman" w:cs="Times New Roman"/>
          <w:spacing w:val="40"/>
          <w:szCs w:val="24"/>
          <w:lang w:val="lt-LT"/>
        </w:rPr>
        <w:t xml:space="preserve"> </w:t>
      </w:r>
      <w:r w:rsidRPr="006E480E">
        <w:rPr>
          <w:rFonts w:eastAsia="Times New Roman" w:cs="Times New Roman"/>
          <w:szCs w:val="24"/>
          <w:lang w:val="lt-LT"/>
        </w:rPr>
        <w:t>apskaitą,</w:t>
      </w:r>
      <w:r w:rsidRPr="006E480E">
        <w:rPr>
          <w:rFonts w:eastAsia="Times New Roman" w:cs="Times New Roman"/>
          <w:spacing w:val="40"/>
          <w:szCs w:val="24"/>
          <w:lang w:val="lt-LT"/>
        </w:rPr>
        <w:t xml:space="preserve"> </w:t>
      </w:r>
      <w:r w:rsidRPr="006E480E">
        <w:rPr>
          <w:rFonts w:eastAsia="Times New Roman" w:cs="Times New Roman"/>
          <w:szCs w:val="24"/>
          <w:lang w:val="lt-LT"/>
        </w:rPr>
        <w:t>skirstoma</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biudžetinius</w:t>
      </w:r>
      <w:r w:rsidRPr="006E480E">
        <w:rPr>
          <w:rFonts w:eastAsia="Times New Roman" w:cs="Times New Roman"/>
          <w:spacing w:val="40"/>
          <w:szCs w:val="24"/>
          <w:lang w:val="lt-LT"/>
        </w:rPr>
        <w:t xml:space="preserve"> </w:t>
      </w:r>
      <w:r w:rsidRPr="006E480E">
        <w:rPr>
          <w:rFonts w:eastAsia="Times New Roman" w:cs="Times New Roman"/>
          <w:szCs w:val="24"/>
          <w:lang w:val="lt-LT"/>
        </w:rPr>
        <w:t>metus,</w:t>
      </w:r>
      <w:r w:rsidRPr="006E480E">
        <w:rPr>
          <w:rFonts w:eastAsia="Times New Roman" w:cs="Times New Roman"/>
          <w:spacing w:val="40"/>
          <w:szCs w:val="24"/>
          <w:lang w:val="lt-LT"/>
        </w:rPr>
        <w:t xml:space="preserve"> </w:t>
      </w:r>
      <w:r w:rsidRPr="006E480E">
        <w:rPr>
          <w:rFonts w:eastAsia="Times New Roman" w:cs="Times New Roman"/>
          <w:szCs w:val="24"/>
          <w:lang w:val="lt-LT"/>
        </w:rPr>
        <w:t>nuo</w:t>
      </w:r>
      <w:r w:rsidRPr="006E480E">
        <w:rPr>
          <w:rFonts w:eastAsia="Times New Roman" w:cs="Times New Roman"/>
          <w:spacing w:val="13"/>
          <w:szCs w:val="24"/>
          <w:lang w:val="lt-LT"/>
        </w:rPr>
        <w:t xml:space="preserve"> </w:t>
      </w:r>
      <w:r w:rsidRPr="006E480E">
        <w:rPr>
          <w:rFonts w:eastAsia="Times New Roman" w:cs="Times New Roman"/>
          <w:szCs w:val="24"/>
          <w:lang w:val="lt-LT"/>
        </w:rPr>
        <w:t>sausio</w:t>
      </w:r>
      <w:r w:rsidRPr="006E480E">
        <w:rPr>
          <w:rFonts w:eastAsia="Times New Roman" w:cs="Times New Roman"/>
          <w:spacing w:val="13"/>
          <w:szCs w:val="24"/>
          <w:lang w:val="lt-LT"/>
        </w:rPr>
        <w:t xml:space="preserve"> </w:t>
      </w:r>
      <w:r w:rsidRPr="006E480E">
        <w:rPr>
          <w:rFonts w:eastAsia="Times New Roman" w:cs="Times New Roman"/>
          <w:szCs w:val="24"/>
          <w:lang w:val="lt-LT"/>
        </w:rPr>
        <w:t>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iki</w:t>
      </w:r>
      <w:r w:rsidRPr="006E480E">
        <w:rPr>
          <w:rFonts w:eastAsia="Times New Roman" w:cs="Times New Roman"/>
          <w:spacing w:val="13"/>
          <w:szCs w:val="24"/>
          <w:lang w:val="lt-LT"/>
        </w:rPr>
        <w:t xml:space="preserve"> </w:t>
      </w:r>
      <w:r w:rsidRPr="006E480E">
        <w:rPr>
          <w:rFonts w:eastAsia="Times New Roman" w:cs="Times New Roman"/>
          <w:szCs w:val="24"/>
          <w:lang w:val="lt-LT"/>
        </w:rPr>
        <w:t>gruodžio</w:t>
      </w:r>
      <w:r w:rsidRPr="006E480E">
        <w:rPr>
          <w:rFonts w:eastAsia="Times New Roman" w:cs="Times New Roman"/>
          <w:spacing w:val="13"/>
          <w:szCs w:val="24"/>
          <w:lang w:val="lt-LT"/>
        </w:rPr>
        <w:t xml:space="preserve"> </w:t>
      </w:r>
      <w:r w:rsidRPr="006E480E">
        <w:rPr>
          <w:rFonts w:eastAsia="Times New Roman" w:cs="Times New Roman"/>
          <w:szCs w:val="24"/>
          <w:lang w:val="lt-LT"/>
        </w:rPr>
        <w:t>31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kuriems</w:t>
      </w:r>
      <w:r w:rsidRPr="006E480E">
        <w:rPr>
          <w:rFonts w:eastAsia="Times New Roman" w:cs="Times New Roman"/>
          <w:spacing w:val="13"/>
          <w:szCs w:val="24"/>
          <w:lang w:val="lt-LT"/>
        </w:rPr>
        <w:t xml:space="preserve"> </w:t>
      </w:r>
      <w:r w:rsidRPr="006E480E">
        <w:rPr>
          <w:rFonts w:eastAsia="Times New Roman" w:cs="Times New Roman"/>
          <w:szCs w:val="24"/>
          <w:lang w:val="lt-LT"/>
        </w:rPr>
        <w:t>pasibaigus</w:t>
      </w:r>
      <w:r w:rsidRPr="006E480E">
        <w:rPr>
          <w:rFonts w:eastAsia="Times New Roman" w:cs="Times New Roman"/>
          <w:spacing w:val="13"/>
          <w:szCs w:val="24"/>
          <w:lang w:val="lt-LT"/>
        </w:rPr>
        <w:t xml:space="preserve"> </w:t>
      </w:r>
      <w:r w:rsidRPr="006E480E">
        <w:rPr>
          <w:rFonts w:eastAsia="Times New Roman" w:cs="Times New Roman"/>
          <w:szCs w:val="24"/>
          <w:lang w:val="lt-LT"/>
        </w:rPr>
        <w:t>sudaromas</w:t>
      </w:r>
      <w:r w:rsidRPr="006E480E">
        <w:rPr>
          <w:rFonts w:eastAsia="Times New Roman" w:cs="Times New Roman"/>
          <w:spacing w:val="13"/>
          <w:szCs w:val="24"/>
          <w:lang w:val="lt-LT"/>
        </w:rPr>
        <w:t xml:space="preserve"> </w:t>
      </w:r>
      <w:r w:rsidRPr="006E480E">
        <w:rPr>
          <w:rFonts w:eastAsia="Times New Roman" w:cs="Times New Roman"/>
          <w:szCs w:val="24"/>
          <w:lang w:val="lt-LT"/>
        </w:rPr>
        <w:t>metinis</w:t>
      </w:r>
      <w:r w:rsidRPr="006E480E">
        <w:rPr>
          <w:rFonts w:eastAsia="Times New Roman" w:cs="Times New Roman"/>
          <w:spacing w:val="14"/>
          <w:szCs w:val="24"/>
          <w:lang w:val="lt-LT"/>
        </w:rPr>
        <w:t xml:space="preserve"> </w:t>
      </w:r>
      <w:r w:rsidRPr="006E480E">
        <w:rPr>
          <w:rFonts w:eastAsia="Times New Roman" w:cs="Times New Roman"/>
          <w:spacing w:val="-2"/>
          <w:szCs w:val="24"/>
          <w:lang w:val="lt-LT"/>
        </w:rPr>
        <w:t>biudžeto</w:t>
      </w:r>
      <w:r w:rsidRPr="006E480E">
        <w:rPr>
          <w:rFonts w:eastAsia="Times New Roman" w:cs="Times New Roman"/>
          <w:szCs w:val="24"/>
          <w:lang w:val="lt-LT"/>
        </w:rPr>
        <w:t xml:space="preserve"> vykdymo</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rinkinys.</w:t>
      </w:r>
      <w:r w:rsidRPr="006E480E">
        <w:rPr>
          <w:rFonts w:eastAsia="Times New Roman" w:cs="Times New Roman"/>
          <w:spacing w:val="40"/>
          <w:szCs w:val="24"/>
          <w:lang w:val="lt-LT"/>
        </w:rPr>
        <w:t xml:space="preserve"> </w:t>
      </w:r>
      <w:r w:rsidRPr="006E480E">
        <w:rPr>
          <w:rFonts w:eastAsia="Times New Roman" w:cs="Times New Roman"/>
          <w:szCs w:val="24"/>
          <w:lang w:val="lt-LT"/>
        </w:rPr>
        <w:t>Tarpiniai</w:t>
      </w:r>
      <w:r w:rsidRPr="006E480E">
        <w:rPr>
          <w:rFonts w:eastAsia="Times New Roman" w:cs="Times New Roman"/>
          <w:spacing w:val="40"/>
          <w:szCs w:val="24"/>
          <w:lang w:val="lt-LT"/>
        </w:rPr>
        <w:t xml:space="preserve"> </w:t>
      </w:r>
      <w:r w:rsidRPr="006E480E">
        <w:rPr>
          <w:rFonts w:eastAsia="Times New Roman" w:cs="Times New Roman"/>
          <w:szCs w:val="24"/>
          <w:lang w:val="lt-LT"/>
        </w:rPr>
        <w:t>ir</w:t>
      </w:r>
      <w:r w:rsidRPr="006E480E">
        <w:rPr>
          <w:rFonts w:eastAsia="Times New Roman" w:cs="Times New Roman"/>
          <w:spacing w:val="40"/>
          <w:szCs w:val="24"/>
          <w:lang w:val="lt-LT"/>
        </w:rPr>
        <w:t xml:space="preserve"> </w:t>
      </w:r>
      <w:r w:rsidRPr="006E480E">
        <w:rPr>
          <w:rFonts w:eastAsia="Times New Roman" w:cs="Times New Roman"/>
          <w:szCs w:val="24"/>
          <w:lang w:val="lt-LT"/>
        </w:rPr>
        <w:t>metinis</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rinkiniai</w:t>
      </w:r>
      <w:r w:rsidRPr="006E480E">
        <w:rPr>
          <w:rFonts w:eastAsia="Times New Roman" w:cs="Times New Roman"/>
          <w:spacing w:val="40"/>
          <w:szCs w:val="24"/>
          <w:lang w:val="lt-LT"/>
        </w:rPr>
        <w:t xml:space="preserve"> </w:t>
      </w:r>
      <w:r w:rsidRPr="006E480E">
        <w:rPr>
          <w:rFonts w:eastAsia="Times New Roman" w:cs="Times New Roman"/>
          <w:szCs w:val="24"/>
          <w:lang w:val="lt-LT"/>
        </w:rPr>
        <w:t>sudaromi</w:t>
      </w:r>
      <w:r w:rsidRPr="006E480E">
        <w:rPr>
          <w:rFonts w:eastAsia="Times New Roman" w:cs="Times New Roman"/>
          <w:spacing w:val="40"/>
          <w:szCs w:val="24"/>
          <w:lang w:val="lt-LT"/>
        </w:rPr>
        <w:t xml:space="preserve"> </w:t>
      </w:r>
      <w:r w:rsidRPr="006E480E">
        <w:rPr>
          <w:rFonts w:eastAsia="Times New Roman" w:cs="Times New Roman"/>
          <w:szCs w:val="24"/>
          <w:lang w:val="lt-LT"/>
        </w:rPr>
        <w:t>pagal</w:t>
      </w:r>
      <w:r w:rsidRPr="006E480E">
        <w:rPr>
          <w:rFonts w:eastAsia="Times New Roman" w:cs="Times New Roman"/>
          <w:spacing w:val="40"/>
          <w:szCs w:val="24"/>
          <w:lang w:val="lt-LT"/>
        </w:rPr>
        <w:t xml:space="preserve"> </w:t>
      </w:r>
      <w:r w:rsidRPr="006E480E">
        <w:rPr>
          <w:rFonts w:eastAsia="Times New Roman" w:cs="Times New Roman"/>
          <w:szCs w:val="24"/>
          <w:lang w:val="lt-LT"/>
        </w:rPr>
        <w:t>paskutinės ataskaitinio laikotarpio dienos duomenis;</w:t>
      </w:r>
    </w:p>
    <w:p w14:paraId="391F47CF" w14:textId="77777777" w:rsidR="006E480E" w:rsidRDefault="006E480E" w:rsidP="00D968A3">
      <w:pPr>
        <w:widowControl w:val="0"/>
        <w:autoSpaceDE w:val="0"/>
        <w:autoSpaceDN w:val="0"/>
        <w:spacing w:after="0" w:line="360" w:lineRule="auto"/>
        <w:ind w:right="40" w:firstLine="567"/>
        <w:jc w:val="both"/>
        <w:rPr>
          <w:rFonts w:eastAsia="Times New Roman" w:cs="Times New Roman"/>
          <w:szCs w:val="24"/>
          <w:lang w:val="lt-LT"/>
        </w:rPr>
      </w:pPr>
      <w:r w:rsidRPr="006E480E">
        <w:rPr>
          <w:rFonts w:eastAsia="Times New Roman" w:cs="Times New Roman"/>
          <w:szCs w:val="24"/>
          <w:lang w:val="lt-LT"/>
        </w:rPr>
        <w:t>Pastovumo</w:t>
      </w:r>
      <w:r w:rsidRPr="006E480E">
        <w:rPr>
          <w:rFonts w:eastAsia="Times New Roman" w:cs="Times New Roman"/>
          <w:spacing w:val="-4"/>
          <w:szCs w:val="24"/>
          <w:lang w:val="lt-LT"/>
        </w:rPr>
        <w:t xml:space="preserve"> </w:t>
      </w:r>
      <w:r w:rsidRPr="006E480E">
        <w:rPr>
          <w:rFonts w:eastAsia="Times New Roman" w:cs="Times New Roman"/>
          <w:szCs w:val="24"/>
          <w:lang w:val="lt-LT"/>
        </w:rPr>
        <w:t>principas</w:t>
      </w:r>
      <w:r w:rsidRPr="006E480E">
        <w:rPr>
          <w:rFonts w:eastAsia="Times New Roman" w:cs="Times New Roman"/>
          <w:spacing w:val="-3"/>
          <w:szCs w:val="24"/>
          <w:lang w:val="lt-LT"/>
        </w:rPr>
        <w:t xml:space="preserve"> </w:t>
      </w:r>
      <w:r w:rsidRPr="006E480E">
        <w:rPr>
          <w:rFonts w:eastAsia="Times New Roman" w:cs="Times New Roman"/>
          <w:szCs w:val="24"/>
          <w:lang w:val="lt-LT"/>
        </w:rPr>
        <w:t>–</w:t>
      </w:r>
      <w:r w:rsidRPr="006E480E">
        <w:rPr>
          <w:rFonts w:eastAsia="Times New Roman" w:cs="Times New Roman"/>
          <w:spacing w:val="-4"/>
          <w:szCs w:val="24"/>
          <w:lang w:val="lt-LT"/>
        </w:rPr>
        <w:t xml:space="preserve"> </w:t>
      </w:r>
      <w:r w:rsidRPr="006E480E">
        <w:rPr>
          <w:rFonts w:eastAsia="Times New Roman" w:cs="Times New Roman"/>
          <w:szCs w:val="24"/>
          <w:lang w:val="lt-LT"/>
        </w:rPr>
        <w:t>taikytas</w:t>
      </w:r>
      <w:r w:rsidRPr="006E480E">
        <w:rPr>
          <w:rFonts w:eastAsia="Times New Roman" w:cs="Times New Roman"/>
          <w:spacing w:val="-5"/>
          <w:szCs w:val="24"/>
          <w:lang w:val="lt-LT"/>
        </w:rPr>
        <w:t xml:space="preserve"> </w:t>
      </w:r>
      <w:r w:rsidRPr="006E480E">
        <w:rPr>
          <w:rFonts w:eastAsia="Times New Roman" w:cs="Times New Roman"/>
          <w:szCs w:val="24"/>
          <w:lang w:val="lt-LT"/>
        </w:rPr>
        <w:t>apskaitos</w:t>
      </w:r>
      <w:r w:rsidRPr="006E480E">
        <w:rPr>
          <w:rFonts w:eastAsia="Times New Roman" w:cs="Times New Roman"/>
          <w:spacing w:val="-5"/>
          <w:szCs w:val="24"/>
          <w:lang w:val="lt-LT"/>
        </w:rPr>
        <w:t xml:space="preserve"> </w:t>
      </w:r>
      <w:r w:rsidRPr="006E480E">
        <w:rPr>
          <w:rFonts w:eastAsia="Times New Roman" w:cs="Times New Roman"/>
          <w:szCs w:val="24"/>
          <w:lang w:val="lt-LT"/>
        </w:rPr>
        <w:t>metodas,</w:t>
      </w:r>
      <w:r w:rsidRPr="006E480E">
        <w:rPr>
          <w:rFonts w:eastAsia="Times New Roman" w:cs="Times New Roman"/>
          <w:spacing w:val="-3"/>
          <w:szCs w:val="24"/>
          <w:lang w:val="lt-LT"/>
        </w:rPr>
        <w:t xml:space="preserve"> </w:t>
      </w:r>
      <w:r w:rsidRPr="006E480E">
        <w:rPr>
          <w:rFonts w:eastAsia="Times New Roman" w:cs="Times New Roman"/>
          <w:szCs w:val="24"/>
          <w:lang w:val="lt-LT"/>
        </w:rPr>
        <w:t>analogiškas</w:t>
      </w:r>
      <w:r w:rsidRPr="006E480E">
        <w:rPr>
          <w:rFonts w:eastAsia="Times New Roman" w:cs="Times New Roman"/>
          <w:spacing w:val="-5"/>
          <w:szCs w:val="24"/>
          <w:lang w:val="lt-LT"/>
        </w:rPr>
        <w:t xml:space="preserve"> </w:t>
      </w:r>
      <w:r w:rsidRPr="006E480E">
        <w:rPr>
          <w:rFonts w:eastAsia="Times New Roman" w:cs="Times New Roman"/>
          <w:szCs w:val="24"/>
          <w:lang w:val="lt-LT"/>
        </w:rPr>
        <w:t>kaip</w:t>
      </w:r>
      <w:r w:rsidRPr="006E480E">
        <w:rPr>
          <w:rFonts w:eastAsia="Times New Roman" w:cs="Times New Roman"/>
          <w:spacing w:val="-4"/>
          <w:szCs w:val="24"/>
          <w:lang w:val="lt-LT"/>
        </w:rPr>
        <w:t xml:space="preserve"> </w:t>
      </w:r>
      <w:r w:rsidRPr="006E480E">
        <w:rPr>
          <w:rFonts w:eastAsia="Times New Roman" w:cs="Times New Roman"/>
          <w:szCs w:val="24"/>
          <w:lang w:val="lt-LT"/>
        </w:rPr>
        <w:t>ir</w:t>
      </w:r>
      <w:r w:rsidRPr="006E480E">
        <w:rPr>
          <w:rFonts w:eastAsia="Times New Roman" w:cs="Times New Roman"/>
          <w:spacing w:val="-4"/>
          <w:szCs w:val="24"/>
          <w:lang w:val="lt-LT"/>
        </w:rPr>
        <w:t xml:space="preserve"> </w:t>
      </w:r>
      <w:r w:rsidRPr="006E480E">
        <w:rPr>
          <w:rFonts w:eastAsia="Times New Roman" w:cs="Times New Roman"/>
          <w:szCs w:val="24"/>
          <w:lang w:val="lt-LT"/>
        </w:rPr>
        <w:t>ankstesniais</w:t>
      </w:r>
      <w:r w:rsidRPr="006E480E">
        <w:rPr>
          <w:rFonts w:eastAsia="Times New Roman" w:cs="Times New Roman"/>
          <w:spacing w:val="-5"/>
          <w:szCs w:val="24"/>
          <w:lang w:val="lt-LT"/>
        </w:rPr>
        <w:t xml:space="preserve"> </w:t>
      </w:r>
      <w:r w:rsidRPr="006E480E">
        <w:rPr>
          <w:rFonts w:eastAsia="Times New Roman" w:cs="Times New Roman"/>
          <w:szCs w:val="24"/>
          <w:lang w:val="lt-LT"/>
        </w:rPr>
        <w:t>metais. Ataskaitų rinkinio sudėtis, rengimo procesas iš esmės nepakito.</w:t>
      </w:r>
    </w:p>
    <w:p w14:paraId="1D9F4B18" w14:textId="3F33542C" w:rsidR="006E480E" w:rsidRDefault="006E480E" w:rsidP="00D968A3">
      <w:pPr>
        <w:widowControl w:val="0"/>
        <w:autoSpaceDE w:val="0"/>
        <w:autoSpaceDN w:val="0"/>
        <w:spacing w:after="0" w:line="360" w:lineRule="auto"/>
        <w:ind w:right="40" w:firstLine="567"/>
        <w:jc w:val="both"/>
        <w:rPr>
          <w:rFonts w:eastAsia="Times New Roman" w:cs="Times New Roman"/>
          <w:spacing w:val="-2"/>
          <w:szCs w:val="24"/>
          <w:lang w:val="lt-LT"/>
        </w:rPr>
      </w:pPr>
      <w:r w:rsidRPr="006E480E">
        <w:rPr>
          <w:rFonts w:eastAsia="Times New Roman" w:cs="Times New Roman"/>
          <w:szCs w:val="24"/>
          <w:lang w:val="lt-LT"/>
        </w:rPr>
        <w:t>Piniginio mato principu – informacija ataskaitose ir aiškinamajame rašte pateikta eurais ir</w:t>
      </w:r>
      <w:r w:rsidRPr="006E480E">
        <w:rPr>
          <w:rFonts w:eastAsia="Times New Roman" w:cs="Times New Roman"/>
          <w:spacing w:val="80"/>
          <w:szCs w:val="24"/>
          <w:lang w:val="lt-LT"/>
        </w:rPr>
        <w:t xml:space="preserve"> </w:t>
      </w:r>
      <w:r w:rsidRPr="006E480E">
        <w:rPr>
          <w:rFonts w:eastAsia="Times New Roman" w:cs="Times New Roman"/>
          <w:spacing w:val="-2"/>
          <w:szCs w:val="24"/>
          <w:lang w:val="lt-LT"/>
        </w:rPr>
        <w:t>centais.</w:t>
      </w:r>
    </w:p>
    <w:p w14:paraId="2F30E4BE" w14:textId="77777777" w:rsidR="006E480E" w:rsidRPr="006E480E" w:rsidRDefault="006E480E" w:rsidP="006E480E">
      <w:pPr>
        <w:widowControl w:val="0"/>
        <w:autoSpaceDE w:val="0"/>
        <w:autoSpaceDN w:val="0"/>
        <w:spacing w:after="0" w:line="240" w:lineRule="auto"/>
        <w:ind w:right="40" w:firstLine="567"/>
        <w:jc w:val="both"/>
        <w:rPr>
          <w:rFonts w:eastAsia="Times New Roman" w:cs="Times New Roman"/>
          <w:spacing w:val="-2"/>
          <w:szCs w:val="24"/>
          <w:lang w:val="lt-LT"/>
        </w:rPr>
      </w:pPr>
    </w:p>
    <w:p w14:paraId="4C8E518A"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III SKYRIUS</w:t>
      </w:r>
    </w:p>
    <w:p w14:paraId="0ADAEC35"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BIUDŽETINIŲ ĮSTAIGŲ PAJAMŲ PLANO VYKDYMAS</w:t>
      </w:r>
    </w:p>
    <w:p w14:paraId="1320727F" w14:textId="32FF5EF9" w:rsidR="006E480E" w:rsidRDefault="006E480E" w:rsidP="006E480E">
      <w:pPr>
        <w:tabs>
          <w:tab w:val="left" w:pos="540"/>
        </w:tabs>
        <w:spacing w:after="0" w:line="240" w:lineRule="auto"/>
        <w:rPr>
          <w:rFonts w:eastAsia="Times New Roman" w:cs="Times New Roman"/>
          <w:b/>
          <w:bCs/>
          <w:szCs w:val="24"/>
          <w:lang w:val="lt-LT" w:eastAsia="lt-LT"/>
        </w:rPr>
      </w:pPr>
      <w:r>
        <w:rPr>
          <w:rFonts w:eastAsia="Times New Roman" w:cs="Times New Roman"/>
          <w:b/>
          <w:bCs/>
          <w:szCs w:val="24"/>
          <w:lang w:val="lt-LT" w:eastAsia="lt-LT"/>
        </w:rPr>
        <w:tab/>
      </w:r>
    </w:p>
    <w:p w14:paraId="09EB5312" w14:textId="5FCF82CB" w:rsidR="006E480E" w:rsidRDefault="006E480E" w:rsidP="006E480E">
      <w:pPr>
        <w:tabs>
          <w:tab w:val="left" w:pos="540"/>
        </w:tabs>
        <w:spacing w:after="0" w:line="240" w:lineRule="auto"/>
        <w:rPr>
          <w:rFonts w:eastAsia="Times New Roman" w:cs="Times New Roman"/>
          <w:szCs w:val="24"/>
          <w:lang w:val="lt-LT" w:eastAsia="lt-LT"/>
        </w:rPr>
      </w:pPr>
      <w:r>
        <w:rPr>
          <w:rFonts w:eastAsia="Times New Roman" w:cs="Times New Roman"/>
          <w:b/>
          <w:bCs/>
          <w:szCs w:val="24"/>
          <w:lang w:val="lt-LT" w:eastAsia="lt-LT"/>
        </w:rPr>
        <w:tab/>
      </w:r>
      <w:r w:rsidRPr="006E480E">
        <w:rPr>
          <w:rFonts w:eastAsia="Times New Roman" w:cs="Times New Roman"/>
          <w:szCs w:val="24"/>
          <w:lang w:val="lt-LT" w:eastAsia="lt-LT"/>
        </w:rPr>
        <w:t>Anykščių rajono savivaldybės kontrolės ir audito tarnyba</w:t>
      </w:r>
      <w:r>
        <w:rPr>
          <w:rFonts w:eastAsia="Times New Roman" w:cs="Times New Roman"/>
          <w:szCs w:val="24"/>
          <w:lang w:val="lt-LT" w:eastAsia="lt-LT"/>
        </w:rPr>
        <w:t xml:space="preserve"> biudžetinių įstaigų pajamų neturėjo.</w:t>
      </w:r>
    </w:p>
    <w:p w14:paraId="36D9953E" w14:textId="543F29CA" w:rsidR="00DA1FCE" w:rsidRDefault="00DA1FCE" w:rsidP="006E480E">
      <w:pPr>
        <w:tabs>
          <w:tab w:val="left" w:pos="540"/>
        </w:tabs>
        <w:spacing w:after="0" w:line="240" w:lineRule="auto"/>
        <w:rPr>
          <w:rFonts w:eastAsia="Times New Roman" w:cs="Times New Roman"/>
          <w:b/>
          <w:bCs/>
          <w:szCs w:val="24"/>
          <w:lang w:val="lt-LT" w:eastAsia="lt-LT"/>
        </w:rPr>
      </w:pPr>
    </w:p>
    <w:p w14:paraId="6260577E" w14:textId="77777777" w:rsidR="00DA1FCE" w:rsidRPr="00DA1FCE" w:rsidRDefault="00DA1FCE" w:rsidP="00DA1FCE">
      <w:pPr>
        <w:pStyle w:val="Betarp"/>
        <w:ind w:left="3600" w:firstLine="720"/>
        <w:rPr>
          <w:b/>
          <w:lang w:val="lt-LT" w:eastAsia="lt-LT"/>
        </w:rPr>
      </w:pPr>
      <w:r w:rsidRPr="00DA1FCE">
        <w:rPr>
          <w:b/>
          <w:bCs/>
          <w:lang w:val="lt-LT" w:eastAsia="lt-LT"/>
        </w:rPr>
        <w:t>I</w:t>
      </w:r>
      <w:r w:rsidRPr="00DA1FCE">
        <w:rPr>
          <w:b/>
          <w:lang w:val="lt-LT" w:eastAsia="lt-LT"/>
        </w:rPr>
        <w:t>V SKYRIUS</w:t>
      </w:r>
    </w:p>
    <w:p w14:paraId="606003DF" w14:textId="3C3BEF83" w:rsidR="00DA1FCE" w:rsidRPr="00DA1FCE" w:rsidRDefault="00DA1FCE" w:rsidP="00DA1FCE">
      <w:pPr>
        <w:pStyle w:val="Betarp"/>
        <w:ind w:left="2880"/>
        <w:rPr>
          <w:b/>
          <w:lang w:val="lt-LT" w:eastAsia="lt-LT"/>
        </w:rPr>
      </w:pPr>
      <w:r w:rsidRPr="00DA1FCE">
        <w:rPr>
          <w:b/>
          <w:lang w:val="lt-LT" w:eastAsia="lt-LT"/>
        </w:rPr>
        <w:t>BIUDŽETO IŠLAIDŲ PLANO VYKDYMAS</w:t>
      </w:r>
    </w:p>
    <w:p w14:paraId="1633020D" w14:textId="0BE61C56" w:rsidR="00DA1FCE" w:rsidRDefault="00DA1FCE" w:rsidP="006E480E">
      <w:pPr>
        <w:tabs>
          <w:tab w:val="left" w:pos="540"/>
        </w:tabs>
        <w:spacing w:after="0" w:line="240" w:lineRule="auto"/>
        <w:rPr>
          <w:rFonts w:eastAsia="Times New Roman" w:cs="Times New Roman"/>
          <w:b/>
          <w:bCs/>
          <w:szCs w:val="24"/>
          <w:lang w:val="lt-LT" w:eastAsia="lt-LT"/>
        </w:rPr>
      </w:pPr>
    </w:p>
    <w:p w14:paraId="53E5E62A" w14:textId="77777777" w:rsidR="006E480E" w:rsidRDefault="006E480E" w:rsidP="00490E1C">
      <w:pPr>
        <w:tabs>
          <w:tab w:val="left" w:pos="540"/>
        </w:tabs>
        <w:spacing w:after="0" w:line="240" w:lineRule="auto"/>
        <w:ind w:firstLine="567"/>
        <w:jc w:val="center"/>
        <w:rPr>
          <w:rFonts w:eastAsia="Times New Roman" w:cs="Times New Roman"/>
          <w:b/>
          <w:bCs/>
          <w:szCs w:val="24"/>
          <w:lang w:val="lt-LT" w:eastAsia="lt-LT"/>
        </w:rPr>
      </w:pPr>
    </w:p>
    <w:p w14:paraId="1F5A5B3F" w14:textId="13D933FE" w:rsidR="00490E1C" w:rsidRDefault="00490E1C" w:rsidP="00D968A3">
      <w:pPr>
        <w:tabs>
          <w:tab w:val="left" w:pos="540"/>
        </w:tabs>
        <w:spacing w:after="0" w:line="360" w:lineRule="auto"/>
        <w:jc w:val="both"/>
        <w:rPr>
          <w:lang w:val="lt-LT"/>
        </w:rPr>
      </w:pPr>
      <w:r>
        <w:rPr>
          <w:lang w:val="lt-LT"/>
        </w:rPr>
        <w:tab/>
        <w:t>Pateikiame asignavimų plano ir jų panaudojimo pokyčius, lyginant 2025 m. I</w:t>
      </w:r>
      <w:r w:rsidR="007B7B17">
        <w:rPr>
          <w:lang w:val="lt-LT"/>
        </w:rPr>
        <w:t>V</w:t>
      </w:r>
      <w:r>
        <w:rPr>
          <w:lang w:val="lt-LT"/>
        </w:rPr>
        <w:t xml:space="preserve"> ketv. </w:t>
      </w:r>
      <w:r w:rsidR="00DA1FCE">
        <w:rPr>
          <w:lang w:val="lt-LT"/>
        </w:rPr>
        <w:t>s</w:t>
      </w:r>
      <w:r>
        <w:rPr>
          <w:lang w:val="lt-LT"/>
        </w:rPr>
        <w:t xml:space="preserve">u 2024 m. </w:t>
      </w:r>
      <w:r w:rsidR="00D07A16">
        <w:rPr>
          <w:lang w:val="lt-LT"/>
        </w:rPr>
        <w:t>I</w:t>
      </w:r>
      <w:r w:rsidR="007B7B17">
        <w:rPr>
          <w:lang w:val="lt-LT"/>
        </w:rPr>
        <w:t>V</w:t>
      </w:r>
      <w:r>
        <w:rPr>
          <w:lang w:val="lt-LT"/>
        </w:rPr>
        <w:t xml:space="preserve"> ketv., pagal programas ir finansavimo šaltinius.</w:t>
      </w:r>
    </w:p>
    <w:p w14:paraId="786EE9F6" w14:textId="4B233B14" w:rsidR="00490E1C" w:rsidRDefault="00490E1C" w:rsidP="001B4022">
      <w:pPr>
        <w:tabs>
          <w:tab w:val="left" w:pos="540"/>
        </w:tabs>
        <w:spacing w:after="0" w:line="360" w:lineRule="auto"/>
        <w:ind w:right="-234"/>
        <w:rPr>
          <w:lang w:val="lt-LT"/>
        </w:rPr>
      </w:pPr>
      <w:r>
        <w:rPr>
          <w:lang w:val="lt-LT"/>
        </w:rPr>
        <w:tab/>
      </w:r>
      <w:r>
        <w:rPr>
          <w:lang w:val="lt-LT"/>
        </w:rPr>
        <w:tab/>
      </w:r>
      <w:r>
        <w:rPr>
          <w:lang w:val="lt-LT"/>
        </w:rPr>
        <w:tab/>
      </w:r>
      <w:r>
        <w:rPr>
          <w:lang w:val="lt-LT"/>
        </w:rPr>
        <w:tab/>
      </w:r>
      <w:r w:rsidR="00CA3546">
        <w:rPr>
          <w:lang w:val="lt-LT"/>
        </w:rPr>
        <w:t xml:space="preserve"> </w:t>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t xml:space="preserve">                         </w:t>
      </w:r>
      <w:r w:rsidR="00CA3546">
        <w:rPr>
          <w:lang w:val="lt-LT"/>
        </w:rPr>
        <w:t>20</w:t>
      </w:r>
      <w:r>
        <w:rPr>
          <w:lang w:val="lt-LT"/>
        </w:rPr>
        <w:t>24</w:t>
      </w:r>
      <w:r w:rsidR="00464A5E">
        <w:rPr>
          <w:lang w:val="lt-LT"/>
        </w:rPr>
        <w:t>–</w:t>
      </w:r>
      <w:r>
        <w:rPr>
          <w:lang w:val="lt-LT"/>
        </w:rPr>
        <w:t xml:space="preserve">2025 metų asignavimo plano ir jų </w:t>
      </w:r>
      <w:r w:rsidR="00CA3546">
        <w:rPr>
          <w:lang w:val="lt-LT"/>
        </w:rPr>
        <w:t>p</w:t>
      </w:r>
      <w:r>
        <w:rPr>
          <w:lang w:val="lt-LT"/>
        </w:rPr>
        <w:t xml:space="preserve">anaudojimo </w:t>
      </w:r>
      <w:r w:rsidR="00CA3546">
        <w:rPr>
          <w:lang w:val="lt-LT"/>
        </w:rPr>
        <w:t>p</w:t>
      </w:r>
      <w:r>
        <w:rPr>
          <w:lang w:val="lt-LT"/>
        </w:rPr>
        <w:t>okyčiai</w:t>
      </w:r>
      <w:r w:rsidR="001B4022">
        <w:rPr>
          <w:lang w:val="lt-LT"/>
        </w:rPr>
        <w:t>, Eur</w:t>
      </w:r>
    </w:p>
    <w:tbl>
      <w:tblPr>
        <w:tblStyle w:val="Lentelstinklelis"/>
        <w:tblW w:w="10206" w:type="dxa"/>
        <w:tblInd w:w="-5" w:type="dxa"/>
        <w:tblLayout w:type="fixed"/>
        <w:tblLook w:val="04A0" w:firstRow="1" w:lastRow="0" w:firstColumn="1" w:lastColumn="0" w:noHBand="0" w:noVBand="1"/>
      </w:tblPr>
      <w:tblGrid>
        <w:gridCol w:w="1134"/>
        <w:gridCol w:w="1134"/>
        <w:gridCol w:w="993"/>
        <w:gridCol w:w="1134"/>
        <w:gridCol w:w="1134"/>
        <w:gridCol w:w="1134"/>
        <w:gridCol w:w="1275"/>
        <w:gridCol w:w="1134"/>
        <w:gridCol w:w="1134"/>
      </w:tblGrid>
      <w:tr w:rsidR="00DA1FCE" w14:paraId="1BADD35B" w14:textId="77777777" w:rsidTr="00E931F2">
        <w:trPr>
          <w:trHeight w:val="259"/>
        </w:trPr>
        <w:tc>
          <w:tcPr>
            <w:tcW w:w="1134" w:type="dxa"/>
            <w:vMerge w:val="restart"/>
          </w:tcPr>
          <w:p w14:paraId="259E8F81" w14:textId="4078F79B" w:rsidR="00296E3D" w:rsidRPr="00E931F2" w:rsidRDefault="00296E3D" w:rsidP="00490E1C">
            <w:pPr>
              <w:tabs>
                <w:tab w:val="left" w:pos="540"/>
              </w:tabs>
              <w:rPr>
                <w:sz w:val="20"/>
                <w:szCs w:val="20"/>
                <w:lang w:val="lt-LT"/>
              </w:rPr>
            </w:pPr>
            <w:r w:rsidRPr="00E931F2">
              <w:rPr>
                <w:sz w:val="20"/>
                <w:szCs w:val="20"/>
                <w:lang w:val="lt-LT"/>
              </w:rPr>
              <w:t>Programa</w:t>
            </w:r>
          </w:p>
        </w:tc>
        <w:tc>
          <w:tcPr>
            <w:tcW w:w="1134" w:type="dxa"/>
            <w:vMerge w:val="restart"/>
          </w:tcPr>
          <w:p w14:paraId="4EF404A1" w14:textId="510C1CE9" w:rsidR="00296E3D" w:rsidRPr="00E931F2" w:rsidRDefault="00296E3D" w:rsidP="00490E1C">
            <w:pPr>
              <w:tabs>
                <w:tab w:val="left" w:pos="540"/>
              </w:tabs>
              <w:rPr>
                <w:sz w:val="20"/>
                <w:szCs w:val="20"/>
                <w:lang w:val="lt-LT"/>
              </w:rPr>
            </w:pPr>
            <w:r w:rsidRPr="00E931F2">
              <w:rPr>
                <w:sz w:val="20"/>
                <w:szCs w:val="20"/>
                <w:lang w:val="lt-LT"/>
              </w:rPr>
              <w:t>Priemonė</w:t>
            </w:r>
          </w:p>
        </w:tc>
        <w:tc>
          <w:tcPr>
            <w:tcW w:w="993" w:type="dxa"/>
            <w:vMerge w:val="restart"/>
          </w:tcPr>
          <w:p w14:paraId="02627A3F" w14:textId="27B439AF" w:rsidR="00296E3D" w:rsidRPr="00E931F2" w:rsidRDefault="00296E3D" w:rsidP="00490E1C">
            <w:pPr>
              <w:tabs>
                <w:tab w:val="left" w:pos="540"/>
              </w:tabs>
              <w:rPr>
                <w:sz w:val="20"/>
                <w:szCs w:val="20"/>
                <w:lang w:val="lt-LT"/>
              </w:rPr>
            </w:pPr>
            <w:r w:rsidRPr="00E931F2">
              <w:rPr>
                <w:sz w:val="20"/>
                <w:szCs w:val="20"/>
                <w:lang w:val="lt-LT"/>
              </w:rPr>
              <w:t>Finansa</w:t>
            </w:r>
            <w:r w:rsidR="00E931F2">
              <w:rPr>
                <w:sz w:val="20"/>
                <w:szCs w:val="20"/>
                <w:lang w:val="lt-LT"/>
              </w:rPr>
              <w:t>-</w:t>
            </w:r>
            <w:r w:rsidRPr="00E931F2">
              <w:rPr>
                <w:sz w:val="20"/>
                <w:szCs w:val="20"/>
                <w:lang w:val="lt-LT"/>
              </w:rPr>
              <w:t>vimo šaltinis</w:t>
            </w:r>
          </w:p>
        </w:tc>
        <w:tc>
          <w:tcPr>
            <w:tcW w:w="3402" w:type="dxa"/>
            <w:gridSpan w:val="3"/>
          </w:tcPr>
          <w:p w14:paraId="33ECEA7C" w14:textId="75DB078E" w:rsidR="00296E3D" w:rsidRPr="00E931F2" w:rsidRDefault="00296E3D" w:rsidP="00490E1C">
            <w:pPr>
              <w:tabs>
                <w:tab w:val="left" w:pos="540"/>
              </w:tabs>
              <w:rPr>
                <w:sz w:val="20"/>
                <w:szCs w:val="20"/>
                <w:lang w:val="lt-LT"/>
              </w:rPr>
            </w:pPr>
            <w:r w:rsidRPr="00E931F2">
              <w:rPr>
                <w:sz w:val="20"/>
                <w:szCs w:val="20"/>
                <w:lang w:val="lt-LT"/>
              </w:rPr>
              <w:t>Asignavimų planas</w:t>
            </w:r>
          </w:p>
        </w:tc>
        <w:tc>
          <w:tcPr>
            <w:tcW w:w="3543" w:type="dxa"/>
            <w:gridSpan w:val="3"/>
          </w:tcPr>
          <w:p w14:paraId="091F9543" w14:textId="7FE6F0B6" w:rsidR="00296E3D" w:rsidRPr="00E931F2" w:rsidRDefault="00296E3D" w:rsidP="00490E1C">
            <w:pPr>
              <w:tabs>
                <w:tab w:val="left" w:pos="540"/>
              </w:tabs>
              <w:rPr>
                <w:sz w:val="20"/>
                <w:szCs w:val="20"/>
                <w:lang w:val="lt-LT"/>
              </w:rPr>
            </w:pPr>
            <w:r w:rsidRPr="00E931F2">
              <w:rPr>
                <w:sz w:val="20"/>
                <w:szCs w:val="20"/>
                <w:lang w:val="lt-LT"/>
              </w:rPr>
              <w:t>Asignavimų panaudojimas</w:t>
            </w:r>
          </w:p>
        </w:tc>
      </w:tr>
      <w:tr w:rsidR="00DA1FCE" w14:paraId="2C7F7D51" w14:textId="77777777" w:rsidTr="00E931F2">
        <w:trPr>
          <w:trHeight w:val="348"/>
        </w:trPr>
        <w:tc>
          <w:tcPr>
            <w:tcW w:w="1134" w:type="dxa"/>
            <w:vMerge/>
          </w:tcPr>
          <w:p w14:paraId="54F7601C" w14:textId="77777777" w:rsidR="00296E3D" w:rsidRPr="00E931F2" w:rsidRDefault="00296E3D" w:rsidP="00296E3D">
            <w:pPr>
              <w:tabs>
                <w:tab w:val="left" w:pos="540"/>
              </w:tabs>
              <w:rPr>
                <w:sz w:val="20"/>
                <w:szCs w:val="20"/>
                <w:lang w:val="lt-LT"/>
              </w:rPr>
            </w:pPr>
          </w:p>
        </w:tc>
        <w:tc>
          <w:tcPr>
            <w:tcW w:w="1134" w:type="dxa"/>
            <w:vMerge/>
          </w:tcPr>
          <w:p w14:paraId="312F0111" w14:textId="77777777" w:rsidR="00296E3D" w:rsidRPr="00E931F2" w:rsidRDefault="00296E3D" w:rsidP="00296E3D">
            <w:pPr>
              <w:tabs>
                <w:tab w:val="left" w:pos="540"/>
              </w:tabs>
              <w:rPr>
                <w:sz w:val="20"/>
                <w:szCs w:val="20"/>
                <w:lang w:val="lt-LT"/>
              </w:rPr>
            </w:pPr>
          </w:p>
        </w:tc>
        <w:tc>
          <w:tcPr>
            <w:tcW w:w="993" w:type="dxa"/>
            <w:vMerge/>
          </w:tcPr>
          <w:p w14:paraId="7348BC6B" w14:textId="77777777" w:rsidR="00296E3D" w:rsidRPr="00E931F2" w:rsidRDefault="00296E3D" w:rsidP="00296E3D">
            <w:pPr>
              <w:tabs>
                <w:tab w:val="left" w:pos="540"/>
              </w:tabs>
              <w:rPr>
                <w:sz w:val="20"/>
                <w:szCs w:val="20"/>
                <w:lang w:val="lt-LT"/>
              </w:rPr>
            </w:pPr>
          </w:p>
        </w:tc>
        <w:tc>
          <w:tcPr>
            <w:tcW w:w="1134" w:type="dxa"/>
          </w:tcPr>
          <w:p w14:paraId="0A033B96" w14:textId="77777777" w:rsidR="00296E3D" w:rsidRPr="00E931F2" w:rsidRDefault="00296E3D" w:rsidP="00296E3D">
            <w:pPr>
              <w:tabs>
                <w:tab w:val="left" w:pos="540"/>
              </w:tabs>
              <w:rPr>
                <w:sz w:val="20"/>
                <w:szCs w:val="20"/>
                <w:lang w:val="lt-LT"/>
              </w:rPr>
            </w:pPr>
            <w:r w:rsidRPr="00E931F2">
              <w:rPr>
                <w:sz w:val="20"/>
                <w:szCs w:val="20"/>
                <w:lang w:val="lt-LT"/>
              </w:rPr>
              <w:t>2024 m.</w:t>
            </w:r>
          </w:p>
          <w:p w14:paraId="48714D81" w14:textId="1590FECC" w:rsidR="00296E3D" w:rsidRPr="00E931F2" w:rsidRDefault="00296E3D" w:rsidP="00296E3D">
            <w:pPr>
              <w:tabs>
                <w:tab w:val="left" w:pos="540"/>
              </w:tabs>
              <w:rPr>
                <w:sz w:val="20"/>
                <w:szCs w:val="20"/>
                <w:lang w:val="lt-LT"/>
              </w:rPr>
            </w:pPr>
            <w:r w:rsidRPr="00E931F2">
              <w:rPr>
                <w:sz w:val="20"/>
                <w:szCs w:val="20"/>
                <w:lang w:val="lt-LT"/>
              </w:rPr>
              <w:t>I</w:t>
            </w:r>
            <w:r w:rsidR="007B7B17" w:rsidRPr="00E931F2">
              <w:rPr>
                <w:sz w:val="20"/>
                <w:szCs w:val="20"/>
                <w:lang w:val="lt-LT"/>
              </w:rPr>
              <w:t>V</w:t>
            </w:r>
            <w:r w:rsidRPr="00E931F2">
              <w:rPr>
                <w:sz w:val="20"/>
                <w:szCs w:val="20"/>
                <w:lang w:val="lt-LT"/>
              </w:rPr>
              <w:t xml:space="preserve"> ketv.</w:t>
            </w:r>
          </w:p>
        </w:tc>
        <w:tc>
          <w:tcPr>
            <w:tcW w:w="1134" w:type="dxa"/>
          </w:tcPr>
          <w:p w14:paraId="7D820B0C" w14:textId="44EB22AE" w:rsidR="00296E3D" w:rsidRPr="00E931F2" w:rsidRDefault="00296E3D" w:rsidP="00296E3D">
            <w:pPr>
              <w:tabs>
                <w:tab w:val="left" w:pos="540"/>
              </w:tabs>
              <w:rPr>
                <w:sz w:val="20"/>
                <w:szCs w:val="20"/>
                <w:lang w:val="lt-LT"/>
              </w:rPr>
            </w:pPr>
            <w:r w:rsidRPr="00E931F2">
              <w:rPr>
                <w:sz w:val="20"/>
                <w:szCs w:val="20"/>
                <w:lang w:val="lt-LT"/>
              </w:rPr>
              <w:t>2025 m.</w:t>
            </w:r>
          </w:p>
          <w:p w14:paraId="3DB738C9" w14:textId="581F0CD7" w:rsidR="00296E3D" w:rsidRPr="00E931F2" w:rsidRDefault="00D425F0" w:rsidP="00296E3D">
            <w:pPr>
              <w:tabs>
                <w:tab w:val="left" w:pos="540"/>
              </w:tabs>
              <w:rPr>
                <w:sz w:val="20"/>
                <w:szCs w:val="20"/>
                <w:lang w:val="lt-LT"/>
              </w:rPr>
            </w:pPr>
            <w:r w:rsidRPr="00E931F2">
              <w:rPr>
                <w:sz w:val="20"/>
                <w:szCs w:val="20"/>
                <w:lang w:val="lt-LT"/>
              </w:rPr>
              <w:t>I</w:t>
            </w:r>
            <w:r w:rsidR="007B7B17" w:rsidRPr="00E931F2">
              <w:rPr>
                <w:sz w:val="20"/>
                <w:szCs w:val="20"/>
                <w:lang w:val="lt-LT"/>
              </w:rPr>
              <w:t>V</w:t>
            </w:r>
            <w:r w:rsidR="00296E3D" w:rsidRPr="00E931F2">
              <w:rPr>
                <w:sz w:val="20"/>
                <w:szCs w:val="20"/>
                <w:lang w:val="lt-LT"/>
              </w:rPr>
              <w:t xml:space="preserve"> ketv. </w:t>
            </w:r>
          </w:p>
        </w:tc>
        <w:tc>
          <w:tcPr>
            <w:tcW w:w="1134" w:type="dxa"/>
          </w:tcPr>
          <w:p w14:paraId="390A5894" w14:textId="24FDD291" w:rsidR="00296E3D" w:rsidRPr="00E931F2" w:rsidRDefault="00296E3D" w:rsidP="00296E3D">
            <w:pPr>
              <w:tabs>
                <w:tab w:val="left" w:pos="540"/>
              </w:tabs>
              <w:rPr>
                <w:sz w:val="20"/>
                <w:szCs w:val="20"/>
                <w:lang w:val="lt-LT"/>
              </w:rPr>
            </w:pPr>
            <w:r w:rsidRPr="00E931F2">
              <w:rPr>
                <w:sz w:val="20"/>
                <w:szCs w:val="20"/>
                <w:lang w:val="lt-LT"/>
              </w:rPr>
              <w:t>Pokytis</w:t>
            </w:r>
          </w:p>
        </w:tc>
        <w:tc>
          <w:tcPr>
            <w:tcW w:w="1275" w:type="dxa"/>
          </w:tcPr>
          <w:p w14:paraId="0C1A4069" w14:textId="77777777" w:rsidR="00296E3D" w:rsidRPr="00E931F2" w:rsidRDefault="00296E3D" w:rsidP="00296E3D">
            <w:pPr>
              <w:tabs>
                <w:tab w:val="left" w:pos="540"/>
              </w:tabs>
              <w:rPr>
                <w:sz w:val="20"/>
                <w:szCs w:val="20"/>
                <w:lang w:val="lt-LT"/>
              </w:rPr>
            </w:pPr>
            <w:r w:rsidRPr="00E931F2">
              <w:rPr>
                <w:sz w:val="20"/>
                <w:szCs w:val="20"/>
                <w:lang w:val="lt-LT"/>
              </w:rPr>
              <w:t>2024 m.</w:t>
            </w:r>
          </w:p>
          <w:p w14:paraId="5CF4EC46" w14:textId="77E05585" w:rsidR="00296E3D" w:rsidRPr="00E931F2" w:rsidRDefault="00296E3D" w:rsidP="00296E3D">
            <w:pPr>
              <w:tabs>
                <w:tab w:val="left" w:pos="540"/>
              </w:tabs>
              <w:rPr>
                <w:sz w:val="20"/>
                <w:szCs w:val="20"/>
                <w:lang w:val="lt-LT"/>
              </w:rPr>
            </w:pPr>
            <w:r w:rsidRPr="00E931F2">
              <w:rPr>
                <w:sz w:val="20"/>
                <w:szCs w:val="20"/>
                <w:lang w:val="lt-LT"/>
              </w:rPr>
              <w:t>I</w:t>
            </w:r>
            <w:r w:rsidR="007B7B17" w:rsidRPr="00E931F2">
              <w:rPr>
                <w:sz w:val="20"/>
                <w:szCs w:val="20"/>
                <w:lang w:val="lt-LT"/>
              </w:rPr>
              <w:t>V</w:t>
            </w:r>
            <w:r w:rsidRPr="00E931F2">
              <w:rPr>
                <w:sz w:val="20"/>
                <w:szCs w:val="20"/>
                <w:lang w:val="lt-LT"/>
              </w:rPr>
              <w:t xml:space="preserve"> ketv.</w:t>
            </w:r>
          </w:p>
        </w:tc>
        <w:tc>
          <w:tcPr>
            <w:tcW w:w="1134" w:type="dxa"/>
          </w:tcPr>
          <w:p w14:paraId="50EE7FFE" w14:textId="4ABCE700" w:rsidR="00296E3D" w:rsidRPr="00E931F2" w:rsidRDefault="00296E3D" w:rsidP="00296E3D">
            <w:pPr>
              <w:tabs>
                <w:tab w:val="left" w:pos="540"/>
              </w:tabs>
              <w:rPr>
                <w:sz w:val="20"/>
                <w:szCs w:val="20"/>
                <w:lang w:val="lt-LT"/>
              </w:rPr>
            </w:pPr>
            <w:r w:rsidRPr="00E931F2">
              <w:rPr>
                <w:sz w:val="20"/>
                <w:szCs w:val="20"/>
                <w:lang w:val="lt-LT"/>
              </w:rPr>
              <w:t>2025 m.</w:t>
            </w:r>
          </w:p>
          <w:p w14:paraId="3B191059" w14:textId="168C6A65" w:rsidR="00296E3D" w:rsidRPr="00E931F2" w:rsidRDefault="00296E3D" w:rsidP="00296E3D">
            <w:pPr>
              <w:tabs>
                <w:tab w:val="left" w:pos="540"/>
              </w:tabs>
              <w:rPr>
                <w:sz w:val="20"/>
                <w:szCs w:val="20"/>
                <w:lang w:val="lt-LT"/>
              </w:rPr>
            </w:pPr>
            <w:r w:rsidRPr="00E931F2">
              <w:rPr>
                <w:sz w:val="20"/>
                <w:szCs w:val="20"/>
                <w:lang w:val="lt-LT"/>
              </w:rPr>
              <w:t>I</w:t>
            </w:r>
            <w:r w:rsidR="007B7B17" w:rsidRPr="00E931F2">
              <w:rPr>
                <w:sz w:val="20"/>
                <w:szCs w:val="20"/>
                <w:lang w:val="lt-LT"/>
              </w:rPr>
              <w:t>V</w:t>
            </w:r>
            <w:r w:rsidRPr="00E931F2">
              <w:rPr>
                <w:sz w:val="20"/>
                <w:szCs w:val="20"/>
                <w:lang w:val="lt-LT"/>
              </w:rPr>
              <w:t xml:space="preserve"> ketv. </w:t>
            </w:r>
          </w:p>
        </w:tc>
        <w:tc>
          <w:tcPr>
            <w:tcW w:w="1134" w:type="dxa"/>
          </w:tcPr>
          <w:p w14:paraId="4B94F4C8" w14:textId="61960AE0" w:rsidR="00296E3D" w:rsidRPr="00E931F2" w:rsidRDefault="00296E3D" w:rsidP="00296E3D">
            <w:pPr>
              <w:tabs>
                <w:tab w:val="left" w:pos="540"/>
              </w:tabs>
              <w:rPr>
                <w:sz w:val="20"/>
                <w:szCs w:val="20"/>
                <w:lang w:val="lt-LT"/>
              </w:rPr>
            </w:pPr>
            <w:r w:rsidRPr="00E931F2">
              <w:rPr>
                <w:sz w:val="20"/>
                <w:szCs w:val="20"/>
                <w:lang w:val="lt-LT"/>
              </w:rPr>
              <w:t>Pokytis</w:t>
            </w:r>
          </w:p>
        </w:tc>
      </w:tr>
      <w:tr w:rsidR="00DA1FCE" w14:paraId="19A34D70" w14:textId="77777777" w:rsidTr="00E931F2">
        <w:tc>
          <w:tcPr>
            <w:tcW w:w="1134" w:type="dxa"/>
          </w:tcPr>
          <w:p w14:paraId="0D7749ED" w14:textId="1AC02CF5" w:rsidR="00296E3D" w:rsidRPr="00E931F2" w:rsidRDefault="00296E3D" w:rsidP="00296E3D">
            <w:pPr>
              <w:tabs>
                <w:tab w:val="left" w:pos="540"/>
              </w:tabs>
              <w:rPr>
                <w:sz w:val="20"/>
                <w:szCs w:val="20"/>
                <w:lang w:val="lt-LT"/>
              </w:rPr>
            </w:pPr>
            <w:r w:rsidRPr="00E931F2">
              <w:rPr>
                <w:sz w:val="20"/>
                <w:szCs w:val="20"/>
                <w:lang w:val="lt-LT"/>
              </w:rPr>
              <w:t>9</w:t>
            </w:r>
          </w:p>
        </w:tc>
        <w:tc>
          <w:tcPr>
            <w:tcW w:w="1134" w:type="dxa"/>
          </w:tcPr>
          <w:p w14:paraId="345BD29A" w14:textId="7BCD0D95" w:rsidR="00296E3D" w:rsidRPr="00E931F2" w:rsidRDefault="00296E3D" w:rsidP="00296E3D">
            <w:pPr>
              <w:tabs>
                <w:tab w:val="left" w:pos="540"/>
              </w:tabs>
              <w:rPr>
                <w:sz w:val="20"/>
                <w:szCs w:val="20"/>
                <w:lang w:val="lt-LT"/>
              </w:rPr>
            </w:pPr>
            <w:r w:rsidRPr="00E931F2">
              <w:rPr>
                <w:sz w:val="20"/>
                <w:szCs w:val="20"/>
                <w:lang w:val="lt-LT"/>
              </w:rPr>
              <w:t>09.1.02.04</w:t>
            </w:r>
          </w:p>
        </w:tc>
        <w:tc>
          <w:tcPr>
            <w:tcW w:w="993" w:type="dxa"/>
          </w:tcPr>
          <w:p w14:paraId="41AB3F0D" w14:textId="4A681C64" w:rsidR="00296E3D" w:rsidRPr="00E931F2" w:rsidRDefault="00296E3D" w:rsidP="00296E3D">
            <w:pPr>
              <w:tabs>
                <w:tab w:val="left" w:pos="540"/>
              </w:tabs>
              <w:rPr>
                <w:sz w:val="20"/>
                <w:szCs w:val="20"/>
                <w:lang w:val="lt-LT"/>
              </w:rPr>
            </w:pPr>
            <w:r w:rsidRPr="00E931F2">
              <w:rPr>
                <w:sz w:val="20"/>
                <w:szCs w:val="20"/>
                <w:lang w:val="lt-LT"/>
              </w:rPr>
              <w:t>1.01</w:t>
            </w:r>
          </w:p>
        </w:tc>
        <w:tc>
          <w:tcPr>
            <w:tcW w:w="1134" w:type="dxa"/>
          </w:tcPr>
          <w:p w14:paraId="619EBF25" w14:textId="6C2B3A27" w:rsidR="00296E3D" w:rsidRPr="00E931F2" w:rsidRDefault="00E931F2" w:rsidP="00296E3D">
            <w:pPr>
              <w:tabs>
                <w:tab w:val="left" w:pos="540"/>
              </w:tabs>
              <w:rPr>
                <w:sz w:val="20"/>
                <w:szCs w:val="20"/>
                <w:lang w:val="lt-LT"/>
              </w:rPr>
            </w:pPr>
            <w:r w:rsidRPr="00E931F2">
              <w:rPr>
                <w:sz w:val="20"/>
                <w:szCs w:val="20"/>
                <w:lang w:val="lt-LT"/>
              </w:rPr>
              <w:t>117 500,00</w:t>
            </w:r>
          </w:p>
        </w:tc>
        <w:tc>
          <w:tcPr>
            <w:tcW w:w="1134" w:type="dxa"/>
          </w:tcPr>
          <w:p w14:paraId="2217DE16" w14:textId="317275BD" w:rsidR="00296E3D" w:rsidRPr="00E931F2" w:rsidRDefault="00E931F2" w:rsidP="00296E3D">
            <w:pPr>
              <w:tabs>
                <w:tab w:val="left" w:pos="540"/>
              </w:tabs>
              <w:rPr>
                <w:sz w:val="20"/>
                <w:szCs w:val="20"/>
                <w:lang w:val="lt-LT"/>
              </w:rPr>
            </w:pPr>
            <w:r w:rsidRPr="00E931F2">
              <w:rPr>
                <w:sz w:val="20"/>
                <w:szCs w:val="20"/>
                <w:lang w:val="lt-LT"/>
              </w:rPr>
              <w:t>128 2</w:t>
            </w:r>
            <w:r w:rsidR="00DA1FCE" w:rsidRPr="00E931F2">
              <w:rPr>
                <w:sz w:val="20"/>
                <w:szCs w:val="20"/>
                <w:lang w:val="lt-LT"/>
              </w:rPr>
              <w:t>00,00</w:t>
            </w:r>
          </w:p>
        </w:tc>
        <w:tc>
          <w:tcPr>
            <w:tcW w:w="1134" w:type="dxa"/>
          </w:tcPr>
          <w:p w14:paraId="08AFBE33" w14:textId="026CB8A3" w:rsidR="00296E3D" w:rsidRPr="00E931F2" w:rsidRDefault="00E931F2" w:rsidP="00296E3D">
            <w:pPr>
              <w:tabs>
                <w:tab w:val="left" w:pos="540"/>
              </w:tabs>
              <w:rPr>
                <w:sz w:val="20"/>
                <w:szCs w:val="20"/>
                <w:lang w:val="lt-LT"/>
              </w:rPr>
            </w:pPr>
            <w:r w:rsidRPr="00E931F2">
              <w:rPr>
                <w:sz w:val="20"/>
                <w:szCs w:val="20"/>
                <w:lang w:val="lt-LT"/>
              </w:rPr>
              <w:t xml:space="preserve">10 </w:t>
            </w:r>
            <w:r>
              <w:rPr>
                <w:sz w:val="20"/>
                <w:szCs w:val="20"/>
                <w:lang w:val="lt-LT"/>
              </w:rPr>
              <w:t>7</w:t>
            </w:r>
            <w:r w:rsidR="00D425F0" w:rsidRPr="00E931F2">
              <w:rPr>
                <w:sz w:val="20"/>
                <w:szCs w:val="20"/>
                <w:lang w:val="lt-LT"/>
              </w:rPr>
              <w:t>00</w:t>
            </w:r>
            <w:r w:rsidR="00DA1FCE" w:rsidRPr="00E931F2">
              <w:rPr>
                <w:sz w:val="20"/>
                <w:szCs w:val="20"/>
                <w:lang w:val="lt-LT"/>
              </w:rPr>
              <w:t>,00</w:t>
            </w:r>
          </w:p>
        </w:tc>
        <w:tc>
          <w:tcPr>
            <w:tcW w:w="1275" w:type="dxa"/>
          </w:tcPr>
          <w:p w14:paraId="59205396" w14:textId="163FCF52" w:rsidR="00296E3D" w:rsidRPr="00E931F2" w:rsidRDefault="00E931F2" w:rsidP="00296E3D">
            <w:pPr>
              <w:tabs>
                <w:tab w:val="left" w:pos="540"/>
              </w:tabs>
              <w:rPr>
                <w:sz w:val="20"/>
                <w:szCs w:val="20"/>
                <w:lang w:val="lt-LT"/>
              </w:rPr>
            </w:pPr>
            <w:r>
              <w:rPr>
                <w:sz w:val="20"/>
                <w:szCs w:val="20"/>
                <w:lang w:val="lt-LT"/>
              </w:rPr>
              <w:t>109 979,61</w:t>
            </w:r>
          </w:p>
        </w:tc>
        <w:tc>
          <w:tcPr>
            <w:tcW w:w="1134" w:type="dxa"/>
          </w:tcPr>
          <w:p w14:paraId="48339003" w14:textId="290136DC" w:rsidR="00296E3D" w:rsidRPr="00E931F2" w:rsidRDefault="00E931F2" w:rsidP="00296E3D">
            <w:pPr>
              <w:tabs>
                <w:tab w:val="left" w:pos="540"/>
              </w:tabs>
              <w:rPr>
                <w:sz w:val="20"/>
                <w:szCs w:val="20"/>
                <w:lang w:val="lt-LT"/>
              </w:rPr>
            </w:pPr>
            <w:r>
              <w:rPr>
                <w:sz w:val="20"/>
                <w:szCs w:val="20"/>
                <w:lang w:val="lt-LT"/>
              </w:rPr>
              <w:t>128 077,82</w:t>
            </w:r>
          </w:p>
        </w:tc>
        <w:tc>
          <w:tcPr>
            <w:tcW w:w="1134" w:type="dxa"/>
          </w:tcPr>
          <w:p w14:paraId="7D2899DA" w14:textId="5DCFF83C" w:rsidR="00296E3D" w:rsidRPr="00E931F2" w:rsidRDefault="00A52075" w:rsidP="00296E3D">
            <w:pPr>
              <w:tabs>
                <w:tab w:val="left" w:pos="540"/>
              </w:tabs>
              <w:rPr>
                <w:sz w:val="20"/>
                <w:szCs w:val="20"/>
                <w:lang w:val="lt-LT"/>
              </w:rPr>
            </w:pPr>
            <w:r w:rsidRPr="00E931F2">
              <w:rPr>
                <w:sz w:val="20"/>
                <w:szCs w:val="20"/>
                <w:lang w:val="lt-LT"/>
              </w:rPr>
              <w:t>1</w:t>
            </w:r>
            <w:r w:rsidR="00E931F2">
              <w:rPr>
                <w:sz w:val="20"/>
                <w:szCs w:val="20"/>
                <w:lang w:val="lt-LT"/>
              </w:rPr>
              <w:t>8</w:t>
            </w:r>
            <w:r w:rsidRPr="00E931F2">
              <w:rPr>
                <w:sz w:val="20"/>
                <w:szCs w:val="20"/>
                <w:lang w:val="lt-LT"/>
              </w:rPr>
              <w:t xml:space="preserve"> </w:t>
            </w:r>
            <w:r w:rsidR="00E931F2">
              <w:rPr>
                <w:sz w:val="20"/>
                <w:szCs w:val="20"/>
                <w:lang w:val="lt-LT"/>
              </w:rPr>
              <w:t>098,21</w:t>
            </w:r>
          </w:p>
        </w:tc>
      </w:tr>
    </w:tbl>
    <w:p w14:paraId="5C032B0C" w14:textId="77777777" w:rsidR="007C144F" w:rsidRDefault="007C144F" w:rsidP="00490E1C">
      <w:pPr>
        <w:tabs>
          <w:tab w:val="left" w:pos="540"/>
        </w:tabs>
        <w:spacing w:after="0" w:line="240" w:lineRule="auto"/>
        <w:ind w:left="2160"/>
        <w:rPr>
          <w:lang w:val="lt-LT"/>
        </w:rPr>
      </w:pPr>
    </w:p>
    <w:p w14:paraId="27B2949F" w14:textId="747536B8" w:rsidR="00490E1C" w:rsidRDefault="00CF6453" w:rsidP="00D968A3">
      <w:pPr>
        <w:pStyle w:val="Betarp"/>
        <w:spacing w:line="360" w:lineRule="auto"/>
        <w:jc w:val="both"/>
        <w:rPr>
          <w:lang w:val="lt-LT"/>
        </w:rPr>
      </w:pPr>
      <w:r>
        <w:rPr>
          <w:lang w:val="lt-LT"/>
        </w:rPr>
        <w:tab/>
        <w:t xml:space="preserve">2025 metais </w:t>
      </w:r>
      <w:r w:rsidR="00D07A16">
        <w:rPr>
          <w:lang w:val="lt-LT"/>
        </w:rPr>
        <w:t>I</w:t>
      </w:r>
      <w:r w:rsidR="00E931F2">
        <w:rPr>
          <w:lang w:val="lt-LT"/>
        </w:rPr>
        <w:t>V</w:t>
      </w:r>
      <w:r>
        <w:rPr>
          <w:lang w:val="lt-LT"/>
        </w:rPr>
        <w:t xml:space="preserve"> ketv. lyginant su 2024 metų I</w:t>
      </w:r>
      <w:r w:rsidR="00E931F2">
        <w:rPr>
          <w:lang w:val="lt-LT"/>
        </w:rPr>
        <w:t>V</w:t>
      </w:r>
      <w:r>
        <w:rPr>
          <w:lang w:val="lt-LT"/>
        </w:rPr>
        <w:t xml:space="preserve"> ketv. daugiau panaudota asignavimų darbo užmokesčiui bei socialiniam draudimui</w:t>
      </w:r>
      <w:r w:rsidR="00D03924">
        <w:rPr>
          <w:lang w:val="lt-LT"/>
        </w:rPr>
        <w:t xml:space="preserve"> </w:t>
      </w:r>
      <w:r w:rsidR="00A52075">
        <w:rPr>
          <w:lang w:val="lt-LT"/>
        </w:rPr>
        <w:t>1</w:t>
      </w:r>
      <w:r w:rsidR="00445DF7">
        <w:rPr>
          <w:lang w:val="lt-LT"/>
        </w:rPr>
        <w:t>8</w:t>
      </w:r>
      <w:r w:rsidR="00A52075">
        <w:rPr>
          <w:lang w:val="lt-LT"/>
        </w:rPr>
        <w:t xml:space="preserve"> </w:t>
      </w:r>
      <w:r w:rsidR="00445DF7">
        <w:rPr>
          <w:lang w:val="lt-LT"/>
        </w:rPr>
        <w:t>007,97</w:t>
      </w:r>
      <w:r w:rsidR="00D03924">
        <w:rPr>
          <w:lang w:val="lt-LT"/>
        </w:rPr>
        <w:t xml:space="preserve"> Eur, </w:t>
      </w:r>
      <w:r w:rsidR="00F902CA">
        <w:rPr>
          <w:lang w:val="lt-LT"/>
        </w:rPr>
        <w:t xml:space="preserve">kitų prekių ir paslaugų įsigijimui </w:t>
      </w:r>
      <w:r w:rsidR="00445DF7">
        <w:rPr>
          <w:lang w:val="lt-LT"/>
        </w:rPr>
        <w:t>179,62</w:t>
      </w:r>
      <w:r w:rsidR="00F902CA">
        <w:rPr>
          <w:lang w:val="lt-LT"/>
        </w:rPr>
        <w:t xml:space="preserve"> Eur.</w:t>
      </w:r>
    </w:p>
    <w:p w14:paraId="1EBE27AE" w14:textId="23C03E75" w:rsidR="00082444" w:rsidRDefault="00082444" w:rsidP="00D968A3">
      <w:pPr>
        <w:pStyle w:val="Betarp"/>
        <w:spacing w:line="360" w:lineRule="auto"/>
        <w:ind w:firstLine="720"/>
        <w:jc w:val="both"/>
        <w:rPr>
          <w:lang w:val="lt-LT"/>
        </w:rPr>
      </w:pPr>
      <w:r>
        <w:rPr>
          <w:lang w:val="lt-LT"/>
        </w:rPr>
        <w:lastRenderedPageBreak/>
        <w:t>202</w:t>
      </w:r>
      <w:r w:rsidR="00BA19FB">
        <w:rPr>
          <w:lang w:val="lt-LT"/>
        </w:rPr>
        <w:t>5</w:t>
      </w:r>
      <w:r>
        <w:rPr>
          <w:lang w:val="lt-LT"/>
        </w:rPr>
        <w:t xml:space="preserve"> m. skirti asignavimai sudaro </w:t>
      </w:r>
      <w:r w:rsidR="00BA19FB">
        <w:rPr>
          <w:lang w:val="lt-LT"/>
        </w:rPr>
        <w:t>128 200</w:t>
      </w:r>
      <w:r w:rsidR="0068630A">
        <w:rPr>
          <w:lang w:val="lt-LT"/>
        </w:rPr>
        <w:t>,00</w:t>
      </w:r>
      <w:r w:rsidRPr="00FB55E3">
        <w:rPr>
          <w:lang w:val="lt-LT"/>
        </w:rPr>
        <w:t xml:space="preserve"> </w:t>
      </w:r>
      <w:r>
        <w:rPr>
          <w:lang w:val="lt-LT"/>
        </w:rPr>
        <w:t>Eur.</w:t>
      </w:r>
      <w:r w:rsidR="008F4649">
        <w:rPr>
          <w:lang w:val="lt-LT"/>
        </w:rPr>
        <w:t xml:space="preserve"> </w:t>
      </w:r>
      <w:r w:rsidR="00445DF7">
        <w:rPr>
          <w:lang w:val="lt-LT"/>
        </w:rPr>
        <w:t>P</w:t>
      </w:r>
      <w:r>
        <w:rPr>
          <w:lang w:val="lt-LT"/>
        </w:rPr>
        <w:t xml:space="preserve">anaudota – </w:t>
      </w:r>
      <w:r w:rsidR="00445DF7">
        <w:rPr>
          <w:lang w:val="lt-LT"/>
        </w:rPr>
        <w:t>128 077,82</w:t>
      </w:r>
      <w:r w:rsidRPr="00FB6BDC">
        <w:rPr>
          <w:lang w:val="lt-LT"/>
        </w:rPr>
        <w:t xml:space="preserve"> </w:t>
      </w:r>
      <w:r>
        <w:rPr>
          <w:lang w:val="lt-LT"/>
        </w:rPr>
        <w:t>Eur. Lyginant su 20</w:t>
      </w:r>
      <w:r w:rsidR="00E530E6">
        <w:rPr>
          <w:lang w:val="lt-LT"/>
        </w:rPr>
        <w:t>2</w:t>
      </w:r>
      <w:r w:rsidR="00BA19FB">
        <w:rPr>
          <w:lang w:val="lt-LT"/>
        </w:rPr>
        <w:t>4</w:t>
      </w:r>
      <w:r>
        <w:rPr>
          <w:lang w:val="lt-LT"/>
        </w:rPr>
        <w:t xml:space="preserve"> m. tuo pačiu laikotarpiu, 202</w:t>
      </w:r>
      <w:r w:rsidR="00BA19FB">
        <w:rPr>
          <w:lang w:val="lt-LT"/>
        </w:rPr>
        <w:t>5</w:t>
      </w:r>
      <w:r>
        <w:rPr>
          <w:lang w:val="lt-LT"/>
        </w:rPr>
        <w:t xml:space="preserve"> m. asignavimų  skirta </w:t>
      </w:r>
      <w:r w:rsidR="00445DF7">
        <w:rPr>
          <w:lang w:val="lt-LT"/>
        </w:rPr>
        <w:t>10 700</w:t>
      </w:r>
      <w:r w:rsidR="00E53B5C">
        <w:rPr>
          <w:lang w:val="lt-LT"/>
        </w:rPr>
        <w:t>,00</w:t>
      </w:r>
      <w:r w:rsidRPr="00FB6BDC">
        <w:rPr>
          <w:lang w:val="lt-LT"/>
        </w:rPr>
        <w:t xml:space="preserve"> </w:t>
      </w:r>
      <w:r>
        <w:rPr>
          <w:lang w:val="lt-LT"/>
        </w:rPr>
        <w:t xml:space="preserve">Eur </w:t>
      </w:r>
      <w:r w:rsidR="00BA19FB">
        <w:rPr>
          <w:lang w:val="lt-LT"/>
        </w:rPr>
        <w:t>daugiau</w:t>
      </w:r>
      <w:r w:rsidR="000C161C">
        <w:rPr>
          <w:lang w:val="lt-LT"/>
        </w:rPr>
        <w:t xml:space="preserve">, </w:t>
      </w:r>
      <w:r>
        <w:rPr>
          <w:lang w:val="lt-LT"/>
        </w:rPr>
        <w:t xml:space="preserve">panaudota – </w:t>
      </w:r>
      <w:r w:rsidR="00872B86">
        <w:rPr>
          <w:lang w:val="lt-LT"/>
        </w:rPr>
        <w:t>1</w:t>
      </w:r>
      <w:r w:rsidR="00445DF7">
        <w:rPr>
          <w:lang w:val="lt-LT"/>
        </w:rPr>
        <w:t>8</w:t>
      </w:r>
      <w:r w:rsidR="00872B86">
        <w:rPr>
          <w:lang w:val="lt-LT"/>
        </w:rPr>
        <w:t xml:space="preserve"> </w:t>
      </w:r>
      <w:r w:rsidR="00445DF7">
        <w:rPr>
          <w:lang w:val="lt-LT"/>
        </w:rPr>
        <w:t>098,21</w:t>
      </w:r>
      <w:r w:rsidRPr="00FB6BDC">
        <w:rPr>
          <w:lang w:val="lt-LT"/>
        </w:rPr>
        <w:t xml:space="preserve"> </w:t>
      </w:r>
      <w:r>
        <w:rPr>
          <w:lang w:val="lt-LT"/>
        </w:rPr>
        <w:t xml:space="preserve">Eur </w:t>
      </w:r>
      <w:r w:rsidR="00BA19FB">
        <w:rPr>
          <w:lang w:val="lt-LT"/>
        </w:rPr>
        <w:t>daug</w:t>
      </w:r>
      <w:r w:rsidR="000C161C">
        <w:rPr>
          <w:lang w:val="lt-LT"/>
        </w:rPr>
        <w:t>iau.</w:t>
      </w:r>
    </w:p>
    <w:p w14:paraId="000512A9" w14:textId="16897FAF" w:rsidR="00082444" w:rsidRDefault="00082444" w:rsidP="00D968A3">
      <w:pPr>
        <w:pStyle w:val="Betarp"/>
        <w:spacing w:line="360" w:lineRule="auto"/>
        <w:ind w:firstLine="720"/>
        <w:jc w:val="both"/>
        <w:rPr>
          <w:lang w:val="lt-LT"/>
        </w:rPr>
      </w:pPr>
      <w:r>
        <w:rPr>
          <w:lang w:val="lt-LT"/>
        </w:rPr>
        <w:t>Kreditinį įsiskolinimą 202</w:t>
      </w:r>
      <w:r w:rsidR="00BA19FB">
        <w:rPr>
          <w:lang w:val="lt-LT"/>
        </w:rPr>
        <w:t>5</w:t>
      </w:r>
      <w:r>
        <w:rPr>
          <w:lang w:val="lt-LT"/>
        </w:rPr>
        <w:t xml:space="preserve"> m. </w:t>
      </w:r>
      <w:r w:rsidR="00445DF7">
        <w:rPr>
          <w:lang w:val="lt-LT"/>
        </w:rPr>
        <w:t>gruodžio</w:t>
      </w:r>
      <w:r>
        <w:rPr>
          <w:lang w:val="lt-LT"/>
        </w:rPr>
        <w:t xml:space="preserve"> </w:t>
      </w:r>
      <w:r w:rsidR="00445DF7">
        <w:rPr>
          <w:lang w:val="lt-LT"/>
        </w:rPr>
        <w:t xml:space="preserve">31 </w:t>
      </w:r>
      <w:r>
        <w:rPr>
          <w:lang w:val="lt-LT"/>
        </w:rPr>
        <w:t xml:space="preserve">d. sudarė </w:t>
      </w:r>
      <w:r w:rsidR="00445DF7">
        <w:rPr>
          <w:lang w:val="lt-LT"/>
        </w:rPr>
        <w:t xml:space="preserve">427,52 </w:t>
      </w:r>
      <w:r w:rsidRPr="00CF4238">
        <w:rPr>
          <w:lang w:val="lt-LT"/>
        </w:rPr>
        <w:t>Eur</w:t>
      </w:r>
      <w:r w:rsidR="00445DF7">
        <w:rPr>
          <w:lang w:val="lt-LT"/>
        </w:rPr>
        <w:t xml:space="preserve"> gyventojų pajamų mokestis</w:t>
      </w:r>
      <w:r w:rsidRPr="00CF4238">
        <w:rPr>
          <w:lang w:val="lt-LT"/>
        </w:rPr>
        <w:t xml:space="preserve">. </w:t>
      </w:r>
    </w:p>
    <w:p w14:paraId="779A673C" w14:textId="77777777" w:rsidR="009F085F" w:rsidRPr="009F085F" w:rsidRDefault="009F085F" w:rsidP="009F085F">
      <w:pPr>
        <w:tabs>
          <w:tab w:val="left" w:pos="540"/>
        </w:tabs>
        <w:ind w:firstLine="567"/>
        <w:rPr>
          <w:b/>
          <w:lang w:val="lt-LT"/>
        </w:rPr>
      </w:pPr>
      <w:r>
        <w:rPr>
          <w:lang w:val="lt-LT"/>
        </w:rPr>
        <w:tab/>
      </w:r>
      <w:r>
        <w:rPr>
          <w:lang w:val="lt-LT"/>
        </w:rPr>
        <w:tab/>
      </w:r>
      <w:r>
        <w:rPr>
          <w:lang w:val="lt-LT"/>
        </w:rPr>
        <w:tab/>
      </w:r>
      <w:r>
        <w:rPr>
          <w:lang w:val="lt-LT"/>
        </w:rPr>
        <w:tab/>
      </w:r>
      <w:r>
        <w:rPr>
          <w:lang w:val="lt-LT"/>
        </w:rPr>
        <w:tab/>
      </w:r>
      <w:r>
        <w:rPr>
          <w:lang w:val="lt-LT"/>
        </w:rPr>
        <w:tab/>
      </w:r>
    </w:p>
    <w:p w14:paraId="3B525D45" w14:textId="30DE562F" w:rsidR="009F085F" w:rsidRPr="009F085F" w:rsidRDefault="009F085F" w:rsidP="009F085F">
      <w:pPr>
        <w:pStyle w:val="Betarp"/>
        <w:rPr>
          <w:b/>
          <w:lang w:val="lt-LT" w:eastAsia="lt-LT"/>
        </w:rPr>
      </w:pP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t>V SKYRIUS</w:t>
      </w:r>
    </w:p>
    <w:p w14:paraId="61D10272" w14:textId="0A6D7696" w:rsidR="009F085F" w:rsidRPr="009F085F" w:rsidRDefault="009F085F" w:rsidP="009F085F">
      <w:pPr>
        <w:pStyle w:val="Betarp"/>
        <w:rPr>
          <w:b/>
          <w:lang w:val="lt-LT" w:eastAsia="lt-LT"/>
        </w:rPr>
      </w:pPr>
      <w:r w:rsidRPr="009F085F">
        <w:rPr>
          <w:b/>
          <w:lang w:val="lt-LT" w:eastAsia="lt-LT"/>
        </w:rPr>
        <w:t xml:space="preserve">                                                               KITA INFORMACIJA</w:t>
      </w:r>
    </w:p>
    <w:p w14:paraId="39566FE5" w14:textId="77777777" w:rsidR="009F085F" w:rsidRDefault="009F085F" w:rsidP="009F085F">
      <w:pPr>
        <w:pStyle w:val="Betarp"/>
        <w:ind w:firstLine="720"/>
        <w:jc w:val="both"/>
        <w:rPr>
          <w:lang w:val="lt-LT"/>
        </w:rPr>
      </w:pPr>
    </w:p>
    <w:p w14:paraId="5DA985B4" w14:textId="601DFDEC" w:rsidR="00082444" w:rsidRDefault="00D113EF" w:rsidP="00D968A3">
      <w:pPr>
        <w:pStyle w:val="Betarp"/>
        <w:spacing w:line="360" w:lineRule="auto"/>
        <w:ind w:firstLine="720"/>
        <w:jc w:val="both"/>
        <w:rPr>
          <w:lang w:val="lt-LT"/>
        </w:rPr>
      </w:pPr>
      <w:r>
        <w:rPr>
          <w:lang w:val="lt-LT"/>
        </w:rPr>
        <w:t xml:space="preserve">1. </w:t>
      </w:r>
      <w:r w:rsidR="00730D12" w:rsidRPr="006E480E">
        <w:rPr>
          <w:rFonts w:eastAsia="Times New Roman" w:cs="Times New Roman"/>
          <w:szCs w:val="24"/>
          <w:lang w:val="lt-LT" w:eastAsia="lt-LT"/>
        </w:rPr>
        <w:t>Anykščių rajono savivaldybės kontrolės ir audito tarnyba</w:t>
      </w:r>
      <w:r w:rsidR="00082444">
        <w:rPr>
          <w:lang w:val="lt-LT"/>
        </w:rPr>
        <w:t xml:space="preserve"> biudžetinių lėšų banko atsiskaitomojoje sąskaitoje 202</w:t>
      </w:r>
      <w:r w:rsidR="00BA6D5D">
        <w:rPr>
          <w:lang w:val="lt-LT"/>
        </w:rPr>
        <w:t>5</w:t>
      </w:r>
      <w:r w:rsidR="00082444">
        <w:rPr>
          <w:lang w:val="lt-LT"/>
        </w:rPr>
        <w:t xml:space="preserve"> m. pradžioje neturėjo, </w:t>
      </w:r>
      <w:r w:rsidR="00BA6D5D">
        <w:rPr>
          <w:lang w:val="lt-LT"/>
        </w:rPr>
        <w:t>ir</w:t>
      </w:r>
      <w:r w:rsidR="00082444">
        <w:rPr>
          <w:lang w:val="lt-LT"/>
        </w:rPr>
        <w:t xml:space="preserve"> ataskaitinio laikot</w:t>
      </w:r>
      <w:r w:rsidR="0036799B">
        <w:rPr>
          <w:lang w:val="lt-LT"/>
        </w:rPr>
        <w:t xml:space="preserve">arpio pabaigoje likutis – </w:t>
      </w:r>
      <w:r w:rsidR="00BA6D5D">
        <w:rPr>
          <w:lang w:val="lt-LT"/>
        </w:rPr>
        <w:t>0,00</w:t>
      </w:r>
      <w:r w:rsidR="00082444">
        <w:rPr>
          <w:lang w:val="lt-LT"/>
        </w:rPr>
        <w:t xml:space="preserve"> Eur.</w:t>
      </w:r>
    </w:p>
    <w:p w14:paraId="4B7B3FF4" w14:textId="3734B4C0" w:rsidR="00082444" w:rsidRDefault="00D113EF" w:rsidP="00D968A3">
      <w:pPr>
        <w:pStyle w:val="Betarp"/>
        <w:spacing w:line="360" w:lineRule="auto"/>
        <w:ind w:firstLine="720"/>
        <w:jc w:val="both"/>
        <w:rPr>
          <w:lang w:val="lt-LT"/>
        </w:rPr>
      </w:pPr>
      <w:r>
        <w:rPr>
          <w:lang w:val="lt-LT"/>
        </w:rPr>
        <w:t xml:space="preserve">2. </w:t>
      </w:r>
      <w:r w:rsidR="00082444">
        <w:rPr>
          <w:lang w:val="lt-LT"/>
        </w:rPr>
        <w:t>202</w:t>
      </w:r>
      <w:r w:rsidR="00BA6D5D">
        <w:rPr>
          <w:lang w:val="lt-LT"/>
        </w:rPr>
        <w:t>5</w:t>
      </w:r>
      <w:r w:rsidR="00082444">
        <w:rPr>
          <w:lang w:val="lt-LT"/>
        </w:rPr>
        <w:t xml:space="preserve"> metais įstaiga investicinių projektų nevykd</w:t>
      </w:r>
      <w:r w:rsidR="005132CA">
        <w:rPr>
          <w:lang w:val="lt-LT"/>
        </w:rPr>
        <w:t>ė</w:t>
      </w:r>
      <w:r w:rsidR="00082444">
        <w:rPr>
          <w:lang w:val="lt-LT"/>
        </w:rPr>
        <w:t>.</w:t>
      </w:r>
    </w:p>
    <w:p w14:paraId="0444C0A3" w14:textId="500336EA" w:rsidR="00730D12" w:rsidRDefault="00730D12" w:rsidP="00D968A3">
      <w:pPr>
        <w:pStyle w:val="Betarp"/>
        <w:spacing w:line="360" w:lineRule="auto"/>
        <w:ind w:firstLine="720"/>
        <w:jc w:val="both"/>
        <w:rPr>
          <w:rFonts w:eastAsia="Times New Roman" w:cs="Times New Roman"/>
          <w:szCs w:val="20"/>
          <w:lang w:val="lt-LT"/>
        </w:rPr>
      </w:pPr>
      <w:r>
        <w:rPr>
          <w:lang w:val="lt-LT"/>
        </w:rPr>
        <w:t>3. A</w:t>
      </w:r>
      <w:r w:rsidRPr="00730D12">
        <w:rPr>
          <w:rFonts w:eastAsia="Times New Roman" w:cs="Times New Roman"/>
          <w:szCs w:val="20"/>
          <w:lang w:val="lt-LT"/>
        </w:rPr>
        <w:t>taskaitinio laikotarpio pabaigoje likusių mokėtinų sumų, kurių apmokėjimo terminas suėjęs, netur</w:t>
      </w:r>
      <w:r w:rsidR="005132CA">
        <w:rPr>
          <w:rFonts w:eastAsia="Times New Roman" w:cs="Times New Roman"/>
          <w:szCs w:val="20"/>
          <w:lang w:val="lt-LT"/>
        </w:rPr>
        <w:t>ėjo</w:t>
      </w:r>
      <w:r>
        <w:rPr>
          <w:rFonts w:eastAsia="Times New Roman" w:cs="Times New Roman"/>
          <w:szCs w:val="20"/>
          <w:lang w:val="lt-LT"/>
        </w:rPr>
        <w:t>.</w:t>
      </w:r>
    </w:p>
    <w:p w14:paraId="5C34C851" w14:textId="076C5907" w:rsidR="00730D12" w:rsidRDefault="00730D12" w:rsidP="00D968A3">
      <w:pPr>
        <w:pStyle w:val="Betarp"/>
        <w:spacing w:line="360" w:lineRule="auto"/>
        <w:ind w:firstLine="720"/>
        <w:jc w:val="both"/>
        <w:rPr>
          <w:lang w:val="lt-LT"/>
        </w:rPr>
      </w:pPr>
      <w:r>
        <w:rPr>
          <w:lang w:val="lt-LT"/>
        </w:rPr>
        <w:t xml:space="preserve">4. </w:t>
      </w:r>
      <w:r w:rsidRPr="00730D12">
        <w:rPr>
          <w:rFonts w:eastAsia="Times New Roman" w:cs="Times New Roman"/>
          <w:szCs w:val="20"/>
          <w:lang w:val="lt-LT"/>
        </w:rPr>
        <w:t>Papildomos reikšmingos informacijos nenurodytos ataskaitose nėra</w:t>
      </w:r>
      <w:r>
        <w:rPr>
          <w:rFonts w:eastAsia="Times New Roman" w:cs="Times New Roman"/>
          <w:szCs w:val="20"/>
          <w:lang w:val="lt-LT"/>
        </w:rPr>
        <w:t>.</w:t>
      </w:r>
    </w:p>
    <w:p w14:paraId="4F25D90C" w14:textId="6907021C" w:rsidR="00825F9A" w:rsidRDefault="00825F9A" w:rsidP="00082444">
      <w:pPr>
        <w:spacing w:after="0" w:line="276" w:lineRule="auto"/>
        <w:jc w:val="both"/>
        <w:rPr>
          <w:lang w:val="lt-LT"/>
        </w:rPr>
      </w:pPr>
    </w:p>
    <w:p w14:paraId="19504131" w14:textId="36E1C19A" w:rsidR="00825F9A" w:rsidRDefault="00825F9A" w:rsidP="00227164">
      <w:pPr>
        <w:spacing w:after="0" w:line="240" w:lineRule="auto"/>
        <w:ind w:firstLine="720"/>
        <w:jc w:val="both"/>
        <w:rPr>
          <w:lang w:val="lt-LT"/>
        </w:rPr>
      </w:pPr>
    </w:p>
    <w:p w14:paraId="0DCD11C2" w14:textId="0F2EE6AB" w:rsidR="00825F9A" w:rsidRDefault="00825F9A" w:rsidP="00227164">
      <w:pPr>
        <w:spacing w:after="0" w:line="240" w:lineRule="auto"/>
        <w:ind w:firstLine="720"/>
        <w:jc w:val="both"/>
        <w:rPr>
          <w:lang w:val="lt-LT"/>
        </w:rPr>
      </w:pPr>
    </w:p>
    <w:p w14:paraId="0A566EB2" w14:textId="77777777" w:rsidR="00056A81" w:rsidRDefault="00056A81" w:rsidP="00825F9A">
      <w:pPr>
        <w:spacing w:after="0" w:line="240" w:lineRule="auto"/>
        <w:jc w:val="both"/>
        <w:rPr>
          <w:lang w:val="lt-LT"/>
        </w:rPr>
      </w:pPr>
    </w:p>
    <w:p w14:paraId="1553E186" w14:textId="4CCE0611" w:rsidR="00825F9A" w:rsidRDefault="00825F9A" w:rsidP="00825F9A">
      <w:pPr>
        <w:spacing w:after="0" w:line="240" w:lineRule="auto"/>
        <w:jc w:val="both"/>
        <w:rPr>
          <w:lang w:val="lt-LT"/>
        </w:rPr>
      </w:pPr>
      <w:r>
        <w:rPr>
          <w:lang w:val="lt-LT"/>
        </w:rPr>
        <w:t>Savivaldybės kontrolierius</w:t>
      </w:r>
      <w:r>
        <w:rPr>
          <w:lang w:val="lt-LT"/>
        </w:rPr>
        <w:tab/>
      </w:r>
      <w:r>
        <w:rPr>
          <w:lang w:val="lt-LT"/>
        </w:rPr>
        <w:tab/>
      </w:r>
      <w:r>
        <w:rPr>
          <w:lang w:val="lt-LT"/>
        </w:rPr>
        <w:tab/>
      </w:r>
      <w:r>
        <w:rPr>
          <w:lang w:val="lt-LT"/>
        </w:rPr>
        <w:tab/>
      </w:r>
      <w:r>
        <w:rPr>
          <w:lang w:val="lt-LT"/>
        </w:rPr>
        <w:tab/>
      </w:r>
      <w:r>
        <w:rPr>
          <w:lang w:val="lt-LT"/>
        </w:rPr>
        <w:tab/>
        <w:t xml:space="preserve">   </w:t>
      </w:r>
      <w:r w:rsidR="00907D71">
        <w:rPr>
          <w:lang w:val="lt-LT"/>
        </w:rPr>
        <w:tab/>
      </w:r>
      <w:r w:rsidR="00441EB5">
        <w:rPr>
          <w:lang w:val="lt-LT"/>
        </w:rPr>
        <w:t xml:space="preserve"> </w:t>
      </w:r>
      <w:r>
        <w:rPr>
          <w:lang w:val="lt-LT"/>
        </w:rPr>
        <w:t>Artūras Juozas Lakačauskas</w:t>
      </w:r>
    </w:p>
    <w:p w14:paraId="1655939C" w14:textId="77777777" w:rsidR="00907D71" w:rsidRDefault="00907D71" w:rsidP="00825F9A">
      <w:pPr>
        <w:spacing w:after="0" w:line="240" w:lineRule="auto"/>
        <w:jc w:val="both"/>
        <w:rPr>
          <w:lang w:val="lt-LT"/>
        </w:rPr>
      </w:pPr>
    </w:p>
    <w:p w14:paraId="15D2DAFB" w14:textId="77777777" w:rsidR="00227164" w:rsidRDefault="00227164" w:rsidP="00F9648C">
      <w:pPr>
        <w:spacing w:after="0" w:line="240" w:lineRule="auto"/>
        <w:ind w:firstLine="720"/>
        <w:jc w:val="both"/>
        <w:rPr>
          <w:lang w:val="lt-LT"/>
        </w:rPr>
      </w:pPr>
    </w:p>
    <w:p w14:paraId="25F0DA0F" w14:textId="2D3F7003" w:rsidR="00620476" w:rsidRDefault="00E53B5C" w:rsidP="00907D71">
      <w:pPr>
        <w:rPr>
          <w:lang w:val="lt-LT"/>
        </w:rPr>
      </w:pPr>
      <w:r>
        <w:rPr>
          <w:lang w:val="lt-LT"/>
        </w:rPr>
        <w:t>Finansų ir apskaitos skyriaus specialistė</w:t>
      </w:r>
      <w:r>
        <w:rPr>
          <w:lang w:val="lt-LT"/>
        </w:rPr>
        <w:tab/>
      </w:r>
      <w:r>
        <w:rPr>
          <w:lang w:val="lt-LT"/>
        </w:rPr>
        <w:tab/>
      </w:r>
      <w:r>
        <w:rPr>
          <w:lang w:val="lt-LT"/>
        </w:rPr>
        <w:tab/>
      </w:r>
      <w:r>
        <w:rPr>
          <w:lang w:val="lt-LT"/>
        </w:rPr>
        <w:tab/>
      </w:r>
      <w:r>
        <w:rPr>
          <w:lang w:val="lt-LT"/>
        </w:rPr>
        <w:tab/>
      </w:r>
      <w:r w:rsidR="00441EB5">
        <w:rPr>
          <w:lang w:val="lt-LT"/>
        </w:rPr>
        <w:tab/>
        <w:t xml:space="preserve">  </w:t>
      </w:r>
      <w:r>
        <w:rPr>
          <w:lang w:val="lt-LT"/>
        </w:rPr>
        <w:t>Aurelija Gilvydienė</w:t>
      </w:r>
    </w:p>
    <w:p w14:paraId="3078332B" w14:textId="77777777" w:rsidR="00620476" w:rsidRDefault="00620476" w:rsidP="008803FD">
      <w:pPr>
        <w:ind w:firstLine="720"/>
        <w:rPr>
          <w:lang w:val="lt-LT"/>
        </w:rPr>
      </w:pPr>
    </w:p>
    <w:p w14:paraId="0485837F" w14:textId="77777777" w:rsidR="008803FD" w:rsidRPr="00077799" w:rsidRDefault="008803FD" w:rsidP="008803FD">
      <w:pPr>
        <w:rPr>
          <w:lang w:val="lt-LT"/>
        </w:rPr>
      </w:pPr>
    </w:p>
    <w:p w14:paraId="41187012" w14:textId="77777777" w:rsidR="00077799" w:rsidRPr="00077799" w:rsidRDefault="00077799" w:rsidP="00077799">
      <w:pPr>
        <w:rPr>
          <w:lang w:val="lt-LT"/>
        </w:rPr>
      </w:pPr>
    </w:p>
    <w:p w14:paraId="7919AC5E" w14:textId="77777777" w:rsidR="00077799" w:rsidRPr="00C675F3" w:rsidRDefault="00077799" w:rsidP="00C675F3">
      <w:pPr>
        <w:jc w:val="center"/>
        <w:rPr>
          <w:lang w:val="lt-LT"/>
        </w:rPr>
      </w:pPr>
    </w:p>
    <w:sectPr w:rsidR="00077799" w:rsidRPr="00C675F3" w:rsidSect="00B74425">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BCEA1" w14:textId="77777777" w:rsidR="004E0A0C" w:rsidRDefault="004E0A0C" w:rsidP="00EF7E61">
      <w:pPr>
        <w:spacing w:after="0" w:line="240" w:lineRule="auto"/>
      </w:pPr>
      <w:r>
        <w:separator/>
      </w:r>
    </w:p>
  </w:endnote>
  <w:endnote w:type="continuationSeparator" w:id="0">
    <w:p w14:paraId="43798F77" w14:textId="77777777" w:rsidR="004E0A0C" w:rsidRDefault="004E0A0C" w:rsidP="00EF7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652DA" w14:textId="77777777" w:rsidR="004E0A0C" w:rsidRDefault="004E0A0C" w:rsidP="00EF7E61">
      <w:pPr>
        <w:spacing w:after="0" w:line="240" w:lineRule="auto"/>
      </w:pPr>
      <w:r>
        <w:separator/>
      </w:r>
    </w:p>
  </w:footnote>
  <w:footnote w:type="continuationSeparator" w:id="0">
    <w:p w14:paraId="4E1D2FAD" w14:textId="77777777" w:rsidR="004E0A0C" w:rsidRDefault="004E0A0C" w:rsidP="00EF7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851937"/>
      <w:docPartObj>
        <w:docPartGallery w:val="Page Numbers (Top of Page)"/>
        <w:docPartUnique/>
      </w:docPartObj>
    </w:sdtPr>
    <w:sdtContent>
      <w:p w14:paraId="0CDB87D2" w14:textId="6D77652C" w:rsidR="00EF7E61" w:rsidRDefault="00EF7E61">
        <w:pPr>
          <w:pStyle w:val="Antrats"/>
          <w:jc w:val="center"/>
        </w:pPr>
        <w:r>
          <w:fldChar w:fldCharType="begin"/>
        </w:r>
        <w:r>
          <w:instrText>PAGE   \* MERGEFORMAT</w:instrText>
        </w:r>
        <w:r>
          <w:fldChar w:fldCharType="separate"/>
        </w:r>
        <w:r>
          <w:rPr>
            <w:lang w:val="lt-LT"/>
          </w:rPr>
          <w:t>2</w:t>
        </w:r>
        <w:r>
          <w:fldChar w:fldCharType="end"/>
        </w:r>
      </w:p>
    </w:sdtContent>
  </w:sdt>
  <w:p w14:paraId="451731E2" w14:textId="77777777" w:rsidR="00EF7E61" w:rsidRDefault="00EF7E6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117"/>
    <w:rsid w:val="0003208A"/>
    <w:rsid w:val="00040BD4"/>
    <w:rsid w:val="00054436"/>
    <w:rsid w:val="00056A81"/>
    <w:rsid w:val="0005788A"/>
    <w:rsid w:val="00066E67"/>
    <w:rsid w:val="00077799"/>
    <w:rsid w:val="00082444"/>
    <w:rsid w:val="000A481D"/>
    <w:rsid w:val="000B0CB2"/>
    <w:rsid w:val="000B2268"/>
    <w:rsid w:val="000C161C"/>
    <w:rsid w:val="000F590D"/>
    <w:rsid w:val="001A3E65"/>
    <w:rsid w:val="001B4022"/>
    <w:rsid w:val="001C0827"/>
    <w:rsid w:val="001E3F77"/>
    <w:rsid w:val="001E6AE1"/>
    <w:rsid w:val="001F1B43"/>
    <w:rsid w:val="001F1FE9"/>
    <w:rsid w:val="001F216B"/>
    <w:rsid w:val="002044F6"/>
    <w:rsid w:val="00227164"/>
    <w:rsid w:val="002322DF"/>
    <w:rsid w:val="00242B35"/>
    <w:rsid w:val="0024661F"/>
    <w:rsid w:val="00267233"/>
    <w:rsid w:val="0029042B"/>
    <w:rsid w:val="00296E3D"/>
    <w:rsid w:val="002B4194"/>
    <w:rsid w:val="002D02C9"/>
    <w:rsid w:val="00322A26"/>
    <w:rsid w:val="00345F9B"/>
    <w:rsid w:val="00367000"/>
    <w:rsid w:val="0036799B"/>
    <w:rsid w:val="003705D7"/>
    <w:rsid w:val="00374B57"/>
    <w:rsid w:val="003E4908"/>
    <w:rsid w:val="003F16B1"/>
    <w:rsid w:val="003F5C2B"/>
    <w:rsid w:val="004103CD"/>
    <w:rsid w:val="00413C39"/>
    <w:rsid w:val="0041512E"/>
    <w:rsid w:val="004352BD"/>
    <w:rsid w:val="00441EB5"/>
    <w:rsid w:val="00445DF7"/>
    <w:rsid w:val="00464A5E"/>
    <w:rsid w:val="00474117"/>
    <w:rsid w:val="00477F82"/>
    <w:rsid w:val="00490E1C"/>
    <w:rsid w:val="004C3422"/>
    <w:rsid w:val="004D2D82"/>
    <w:rsid w:val="004E0A0C"/>
    <w:rsid w:val="004F33D6"/>
    <w:rsid w:val="005132CA"/>
    <w:rsid w:val="00523D7E"/>
    <w:rsid w:val="005642E4"/>
    <w:rsid w:val="00590952"/>
    <w:rsid w:val="005D1A52"/>
    <w:rsid w:val="00616BC2"/>
    <w:rsid w:val="00616D6E"/>
    <w:rsid w:val="00620476"/>
    <w:rsid w:val="00625CAF"/>
    <w:rsid w:val="00635451"/>
    <w:rsid w:val="006566A9"/>
    <w:rsid w:val="00670270"/>
    <w:rsid w:val="006711CF"/>
    <w:rsid w:val="00684796"/>
    <w:rsid w:val="0068630A"/>
    <w:rsid w:val="006E480E"/>
    <w:rsid w:val="006E4F7C"/>
    <w:rsid w:val="00730D12"/>
    <w:rsid w:val="00732802"/>
    <w:rsid w:val="00736FF8"/>
    <w:rsid w:val="00772E26"/>
    <w:rsid w:val="007B7B17"/>
    <w:rsid w:val="007C144F"/>
    <w:rsid w:val="007C5DFF"/>
    <w:rsid w:val="007D6E81"/>
    <w:rsid w:val="007E54A7"/>
    <w:rsid w:val="007F41B1"/>
    <w:rsid w:val="00825F9A"/>
    <w:rsid w:val="00846F09"/>
    <w:rsid w:val="00861CC6"/>
    <w:rsid w:val="00864E14"/>
    <w:rsid w:val="00872B86"/>
    <w:rsid w:val="008803FD"/>
    <w:rsid w:val="008966F3"/>
    <w:rsid w:val="008A3335"/>
    <w:rsid w:val="008B0402"/>
    <w:rsid w:val="008B5BD7"/>
    <w:rsid w:val="008F4649"/>
    <w:rsid w:val="00904C21"/>
    <w:rsid w:val="00907D71"/>
    <w:rsid w:val="00914FCD"/>
    <w:rsid w:val="00924B23"/>
    <w:rsid w:val="00967418"/>
    <w:rsid w:val="00996729"/>
    <w:rsid w:val="00997DD8"/>
    <w:rsid w:val="009B4B0F"/>
    <w:rsid w:val="009D5C67"/>
    <w:rsid w:val="009F085F"/>
    <w:rsid w:val="00A50264"/>
    <w:rsid w:val="00A52075"/>
    <w:rsid w:val="00A65962"/>
    <w:rsid w:val="00A7603E"/>
    <w:rsid w:val="00A8267C"/>
    <w:rsid w:val="00A932C1"/>
    <w:rsid w:val="00AA68F1"/>
    <w:rsid w:val="00B1146E"/>
    <w:rsid w:val="00B1740E"/>
    <w:rsid w:val="00B27436"/>
    <w:rsid w:val="00B34302"/>
    <w:rsid w:val="00B576FC"/>
    <w:rsid w:val="00B74425"/>
    <w:rsid w:val="00BA19FB"/>
    <w:rsid w:val="00BA6D5D"/>
    <w:rsid w:val="00BC16E6"/>
    <w:rsid w:val="00BE4A24"/>
    <w:rsid w:val="00C139D0"/>
    <w:rsid w:val="00C141E1"/>
    <w:rsid w:val="00C21B3D"/>
    <w:rsid w:val="00C30365"/>
    <w:rsid w:val="00C357F0"/>
    <w:rsid w:val="00C562AB"/>
    <w:rsid w:val="00C63FD9"/>
    <w:rsid w:val="00C67573"/>
    <w:rsid w:val="00C675F3"/>
    <w:rsid w:val="00C76845"/>
    <w:rsid w:val="00C83E50"/>
    <w:rsid w:val="00C83EC8"/>
    <w:rsid w:val="00CA3546"/>
    <w:rsid w:val="00CD712D"/>
    <w:rsid w:val="00CF4238"/>
    <w:rsid w:val="00CF6453"/>
    <w:rsid w:val="00D03924"/>
    <w:rsid w:val="00D07A16"/>
    <w:rsid w:val="00D113EF"/>
    <w:rsid w:val="00D425F0"/>
    <w:rsid w:val="00D968A3"/>
    <w:rsid w:val="00D9769F"/>
    <w:rsid w:val="00DA1FCE"/>
    <w:rsid w:val="00DD398C"/>
    <w:rsid w:val="00DD5EAA"/>
    <w:rsid w:val="00DF72D1"/>
    <w:rsid w:val="00E10963"/>
    <w:rsid w:val="00E16523"/>
    <w:rsid w:val="00E277E7"/>
    <w:rsid w:val="00E35268"/>
    <w:rsid w:val="00E42732"/>
    <w:rsid w:val="00E45D61"/>
    <w:rsid w:val="00E530E6"/>
    <w:rsid w:val="00E53B5C"/>
    <w:rsid w:val="00E63F87"/>
    <w:rsid w:val="00E64938"/>
    <w:rsid w:val="00E8087C"/>
    <w:rsid w:val="00E931F2"/>
    <w:rsid w:val="00EB5352"/>
    <w:rsid w:val="00EF25A9"/>
    <w:rsid w:val="00EF5FFD"/>
    <w:rsid w:val="00EF7E61"/>
    <w:rsid w:val="00F424D7"/>
    <w:rsid w:val="00F6122B"/>
    <w:rsid w:val="00F67E7E"/>
    <w:rsid w:val="00F714BF"/>
    <w:rsid w:val="00F8101E"/>
    <w:rsid w:val="00F84699"/>
    <w:rsid w:val="00F902CA"/>
    <w:rsid w:val="00F9648C"/>
    <w:rsid w:val="00FA763B"/>
    <w:rsid w:val="00FB55E3"/>
    <w:rsid w:val="00FB6BDC"/>
    <w:rsid w:val="00FE1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E45CCB"/>
  <w15:chartTrackingRefBased/>
  <w15:docId w15:val="{0BDC3A4A-859F-4BBA-B1BF-B725E44E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20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320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208A"/>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03208A"/>
    <w:rPr>
      <w:rFonts w:asciiTheme="majorHAnsi" w:eastAsiaTheme="majorEastAsia" w:hAnsiTheme="majorHAnsi" w:cstheme="majorBidi"/>
      <w:color w:val="2F5496" w:themeColor="accent1" w:themeShade="BF"/>
      <w:sz w:val="26"/>
      <w:szCs w:val="26"/>
    </w:rPr>
  </w:style>
  <w:style w:type="paragraph" w:styleId="Sraopastraipa">
    <w:name w:val="List Paragraph"/>
    <w:basedOn w:val="prastasis"/>
    <w:uiPriority w:val="34"/>
    <w:qFormat/>
    <w:rsid w:val="00E63F87"/>
    <w:pPr>
      <w:ind w:left="720"/>
      <w:contextualSpacing/>
    </w:pPr>
  </w:style>
  <w:style w:type="paragraph" w:styleId="Betarp">
    <w:name w:val="No Spacing"/>
    <w:uiPriority w:val="1"/>
    <w:qFormat/>
    <w:rsid w:val="001C0827"/>
    <w:pPr>
      <w:spacing w:after="0" w:line="240" w:lineRule="auto"/>
    </w:pPr>
  </w:style>
  <w:style w:type="table" w:styleId="Lentelstinklelis">
    <w:name w:val="Table Grid"/>
    <w:basedOn w:val="prastojilentel"/>
    <w:uiPriority w:val="39"/>
    <w:rsid w:val="00296E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7E6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F7E61"/>
  </w:style>
  <w:style w:type="paragraph" w:styleId="Porat">
    <w:name w:val="footer"/>
    <w:basedOn w:val="prastasis"/>
    <w:link w:val="PoratDiagrama"/>
    <w:uiPriority w:val="99"/>
    <w:unhideWhenUsed/>
    <w:rsid w:val="00EF7E6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F7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3163</Words>
  <Characters>1803</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dc:creator>
  <cp:keywords/>
  <dc:description/>
  <cp:lastModifiedBy>An Sav</cp:lastModifiedBy>
  <cp:revision>11</cp:revision>
  <dcterms:created xsi:type="dcterms:W3CDTF">2026-04-15T16:33:00Z</dcterms:created>
  <dcterms:modified xsi:type="dcterms:W3CDTF">2026-04-21T08:17:00Z</dcterms:modified>
</cp:coreProperties>
</file>